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7619C4" w14:textId="77777777" w:rsidR="00536390" w:rsidRDefault="00536390" w:rsidP="00536390">
      <w:pPr>
        <w:pStyle w:val="Heading1"/>
      </w:pPr>
      <w:bookmarkStart w:id="0" w:name="_Toc420660767"/>
      <w:bookmarkStart w:id="1" w:name="_Toc421875944"/>
    </w:p>
    <w:p w14:paraId="08357E34" w14:textId="45C83757" w:rsidR="00BC02BE" w:rsidRDefault="00C20AAB" w:rsidP="00536390">
      <w:pPr>
        <w:pStyle w:val="Heading1"/>
      </w:pPr>
      <w:r w:rsidRPr="00536390">
        <w:t>Introduction, Objectives and Key Terminology</w:t>
      </w:r>
      <w:bookmarkEnd w:id="0"/>
      <w:bookmarkEnd w:id="1"/>
    </w:p>
    <w:p w14:paraId="2CFFDB99" w14:textId="77777777" w:rsidR="00536390" w:rsidRPr="00536390" w:rsidRDefault="00536390" w:rsidP="00536390">
      <w:pPr>
        <w:ind w:left="0" w:firstLine="0"/>
        <w:rPr>
          <w:lang w:val="en-GB"/>
        </w:rPr>
      </w:pPr>
    </w:p>
    <w:p w14:paraId="5AF12789" w14:textId="30C7E3BB" w:rsidR="00BA136C" w:rsidRPr="009D6F11" w:rsidRDefault="00BA136C" w:rsidP="00BC02BE">
      <w:pPr>
        <w:kinsoku w:val="0"/>
        <w:overflowPunct w:val="0"/>
        <w:autoSpaceDE w:val="0"/>
        <w:autoSpaceDN w:val="0"/>
        <w:adjustRightInd w:val="0"/>
        <w:spacing w:before="0" w:line="276" w:lineRule="auto"/>
        <w:ind w:left="0" w:firstLine="0"/>
        <w:jc w:val="both"/>
        <w:rPr>
          <w:rFonts w:ascii="Sanchez" w:hAnsi="Sanchez" w:cs="Arial"/>
          <w:bCs/>
          <w:lang w:val="en-GB"/>
        </w:rPr>
      </w:pPr>
      <w:r w:rsidRPr="009D6F11">
        <w:rPr>
          <w:rFonts w:ascii="Sanchez" w:hAnsi="Sanchez" w:cs="Arial"/>
          <w:bCs/>
          <w:lang w:val="en-GB"/>
        </w:rPr>
        <w:t xml:space="preserve">Project ECHO® (Extension for Community Healthcare Outcomes) is a movement, whose </w:t>
      </w:r>
      <w:r w:rsidRPr="009D6F11">
        <w:rPr>
          <w:rFonts w:ascii="Sanchez" w:hAnsi="Sanchez" w:cs="Arial"/>
          <w:b/>
          <w:bCs/>
          <w:lang w:val="en-GB"/>
        </w:rPr>
        <w:t>mission</w:t>
      </w:r>
      <w:r w:rsidRPr="009D6F11">
        <w:rPr>
          <w:rFonts w:ascii="Sanchez" w:hAnsi="Sanchez" w:cs="Arial"/>
          <w:bCs/>
          <w:lang w:val="en-GB"/>
        </w:rPr>
        <w:t xml:space="preserve"> is to dev</w:t>
      </w:r>
      <w:r w:rsidR="00BC02BE" w:rsidRPr="009D6F11">
        <w:rPr>
          <w:rFonts w:ascii="Sanchez" w:hAnsi="Sanchez" w:cs="Arial"/>
          <w:bCs/>
          <w:lang w:val="en-GB"/>
        </w:rPr>
        <w:t>elop the capacity to demonopoli</w:t>
      </w:r>
      <w:r w:rsidR="009A0B55" w:rsidRPr="009D6F11">
        <w:rPr>
          <w:rFonts w:ascii="Sanchez" w:hAnsi="Sanchez" w:cs="Arial"/>
          <w:bCs/>
          <w:lang w:val="en-GB"/>
        </w:rPr>
        <w:t>z</w:t>
      </w:r>
      <w:r w:rsidRPr="009D6F11">
        <w:rPr>
          <w:rFonts w:ascii="Sanchez" w:hAnsi="Sanchez" w:cs="Arial"/>
          <w:bCs/>
          <w:lang w:val="en-GB"/>
        </w:rPr>
        <w:t xml:space="preserve">e knowledge and amplify the capacity to provide best practice care for underserved people all over the world. </w:t>
      </w:r>
    </w:p>
    <w:p w14:paraId="70868D5B" w14:textId="77777777" w:rsidR="00BA136C" w:rsidRPr="009D6F11" w:rsidRDefault="00BA136C" w:rsidP="00BC02BE">
      <w:pPr>
        <w:spacing w:before="0" w:line="276" w:lineRule="auto"/>
        <w:ind w:left="0" w:firstLine="0"/>
        <w:jc w:val="both"/>
        <w:rPr>
          <w:rFonts w:ascii="Sanchez" w:hAnsi="Sanchez" w:cs="Arial"/>
          <w:bCs/>
          <w:lang w:val="en-GB"/>
        </w:rPr>
      </w:pPr>
    </w:p>
    <w:p w14:paraId="6F9C8104" w14:textId="5EF02D5E" w:rsidR="00FE1EDF" w:rsidRDefault="00C20AAB" w:rsidP="00BC02BE">
      <w:pPr>
        <w:spacing w:before="0" w:line="276" w:lineRule="auto"/>
        <w:ind w:left="0" w:firstLine="0"/>
        <w:jc w:val="both"/>
        <w:rPr>
          <w:rFonts w:ascii="Sanchez" w:hAnsi="Sanchez" w:cs="Arial"/>
          <w:lang w:val="en-GB"/>
        </w:rPr>
      </w:pPr>
      <w:r w:rsidRPr="009D6F11">
        <w:rPr>
          <w:rFonts w:ascii="Sanchez" w:hAnsi="Sanchez" w:cs="Arial"/>
          <w:bCs/>
          <w:lang w:val="en-GB"/>
        </w:rPr>
        <w:t xml:space="preserve">The </w:t>
      </w:r>
      <w:r w:rsidRPr="009D6F11">
        <w:rPr>
          <w:rFonts w:ascii="Sanchez" w:hAnsi="Sanchez" w:cs="Arial"/>
          <w:b/>
          <w:bCs/>
          <w:lang w:val="en-GB"/>
        </w:rPr>
        <w:t>ECHO Institute</w:t>
      </w:r>
      <w:r w:rsidRPr="009D6F11">
        <w:rPr>
          <w:rFonts w:ascii="Sanchez" w:hAnsi="Sanchez" w:cs="Arial"/>
          <w:b/>
          <w:lang w:val="en-GB"/>
        </w:rPr>
        <w:t>™</w:t>
      </w:r>
      <w:r w:rsidRPr="009D6F11">
        <w:rPr>
          <w:rFonts w:ascii="Sanchez" w:hAnsi="Sanchez" w:cs="Arial"/>
          <w:bCs/>
          <w:lang w:val="en-GB"/>
        </w:rPr>
        <w:t xml:space="preserve"> refers to Project ECHO’s physical location and training/technical a</w:t>
      </w:r>
      <w:r w:rsidR="00F35466" w:rsidRPr="009D6F11">
        <w:rPr>
          <w:rFonts w:ascii="Sanchez" w:hAnsi="Sanchez" w:cs="Arial"/>
          <w:bCs/>
          <w:lang w:val="en-GB"/>
        </w:rPr>
        <w:t>ssistance a</w:t>
      </w:r>
      <w:r w:rsidRPr="009D6F11">
        <w:rPr>
          <w:rFonts w:ascii="Sanchez" w:hAnsi="Sanchez" w:cs="Arial"/>
          <w:bCs/>
          <w:lang w:val="en-GB"/>
        </w:rPr>
        <w:t xml:space="preserve">rm relating to replication efforts.  </w:t>
      </w:r>
      <w:r w:rsidRPr="009D6F11">
        <w:rPr>
          <w:rFonts w:ascii="Sanchez" w:eastAsia="Calibri" w:hAnsi="Sanchez" w:cs="Arial"/>
          <w:b/>
          <w:lang w:val="en-GB"/>
        </w:rPr>
        <w:t>Replication</w:t>
      </w:r>
      <w:r w:rsidRPr="009D6F11">
        <w:rPr>
          <w:rFonts w:ascii="Sanchez" w:eastAsia="Calibri" w:hAnsi="Sanchez" w:cs="Arial"/>
          <w:lang w:val="en-GB"/>
        </w:rPr>
        <w:t xml:space="preserve"> of the ECHO model</w:t>
      </w:r>
      <w:r w:rsidR="00BC02BE" w:rsidRPr="009D6F11">
        <w:rPr>
          <w:rFonts w:ascii="Sanchez" w:eastAsia="Calibri" w:hAnsi="Sanchez" w:cs="Times New Roman"/>
          <w:lang w:val="en-GB"/>
        </w:rPr>
        <w:t>™</w:t>
      </w:r>
      <w:r w:rsidRPr="009D6F11">
        <w:rPr>
          <w:rFonts w:ascii="Sanchez" w:eastAsia="Calibri" w:hAnsi="Sanchez" w:cs="Arial"/>
          <w:lang w:val="en-GB"/>
        </w:rPr>
        <w:t xml:space="preserve"> is achieved through the creation of ECHO “</w:t>
      </w:r>
      <w:r w:rsidR="00F35466" w:rsidRPr="009D6F11">
        <w:rPr>
          <w:rFonts w:ascii="Sanchez" w:eastAsia="Calibri" w:hAnsi="Sanchez" w:cs="Arial"/>
          <w:b/>
          <w:lang w:val="en-GB"/>
        </w:rPr>
        <w:t>h</w:t>
      </w:r>
      <w:r w:rsidR="00557A6F" w:rsidRPr="009D6F11">
        <w:rPr>
          <w:rFonts w:ascii="Sanchez" w:eastAsia="Calibri" w:hAnsi="Sanchez" w:cs="Arial"/>
          <w:b/>
          <w:lang w:val="en-GB"/>
        </w:rPr>
        <w:t>ubs</w:t>
      </w:r>
      <w:r w:rsidR="00BC02BE" w:rsidRPr="009D6F11">
        <w:rPr>
          <w:rFonts w:ascii="Sanchez" w:eastAsia="Calibri" w:hAnsi="Sanchez" w:cs="Arial"/>
          <w:lang w:val="en-GB"/>
        </w:rPr>
        <w:t>” or regional centre</w:t>
      </w:r>
      <w:r w:rsidRPr="009D6F11">
        <w:rPr>
          <w:rFonts w:ascii="Sanchez" w:eastAsia="Calibri" w:hAnsi="Sanchez" w:cs="Arial"/>
          <w:lang w:val="en-GB"/>
        </w:rPr>
        <w:t>s, in which partner sites or “</w:t>
      </w:r>
      <w:r w:rsidR="00F35466" w:rsidRPr="009D6F11">
        <w:rPr>
          <w:rFonts w:ascii="Sanchez" w:eastAsia="Calibri" w:hAnsi="Sanchez" w:cs="Arial"/>
          <w:b/>
          <w:lang w:val="en-GB"/>
        </w:rPr>
        <w:t>s</w:t>
      </w:r>
      <w:r w:rsidR="00557A6F" w:rsidRPr="009D6F11">
        <w:rPr>
          <w:rFonts w:ascii="Sanchez" w:eastAsia="Calibri" w:hAnsi="Sanchez" w:cs="Arial"/>
          <w:b/>
          <w:lang w:val="en-GB"/>
        </w:rPr>
        <w:t>pokes</w:t>
      </w:r>
      <w:r w:rsidRPr="009D6F11">
        <w:rPr>
          <w:rFonts w:ascii="Sanchez" w:eastAsia="Calibri" w:hAnsi="Sanchez" w:cs="Arial"/>
          <w:lang w:val="en-GB"/>
        </w:rPr>
        <w:t>” connect through teleECHO</w:t>
      </w:r>
      <w:r w:rsidR="00FE1EDF" w:rsidRPr="009D6F11">
        <w:rPr>
          <w:rFonts w:ascii="Sanchez" w:eastAsia="Calibri" w:hAnsi="Sanchez" w:cs="Arial"/>
          <w:vertAlign w:val="superscript"/>
          <w:lang w:val="en-GB"/>
        </w:rPr>
        <w:t>TM</w:t>
      </w:r>
      <w:r w:rsidRPr="009D6F11">
        <w:rPr>
          <w:rFonts w:ascii="Sanchez" w:eastAsia="Calibri" w:hAnsi="Sanchez" w:cs="Arial"/>
          <w:lang w:val="en-GB"/>
        </w:rPr>
        <w:t xml:space="preserve"> </w:t>
      </w:r>
      <w:r w:rsidR="000F6E9B" w:rsidRPr="009D6F11">
        <w:rPr>
          <w:rFonts w:ascii="Sanchez" w:eastAsia="Calibri" w:hAnsi="Sanchez" w:cs="Arial"/>
          <w:lang w:val="en-GB"/>
        </w:rPr>
        <w:t>networks</w:t>
      </w:r>
      <w:r w:rsidRPr="009D6F11">
        <w:rPr>
          <w:rFonts w:ascii="Sanchez" w:eastAsia="Calibri" w:hAnsi="Sanchez" w:cs="Arial"/>
          <w:lang w:val="en-GB"/>
        </w:rPr>
        <w:t xml:space="preserve">, gaining specialty expertise and knowledge.  Effective replication while maintaining fidelity to the model will help us reach our collective goal of improving healthcare delivery all over the world.  </w:t>
      </w:r>
      <w:r w:rsidRPr="009D6F11">
        <w:rPr>
          <w:rFonts w:ascii="Sanchez" w:hAnsi="Sanchez" w:cs="Arial"/>
          <w:lang w:val="en-GB"/>
        </w:rPr>
        <w:t>The ECHO model develops knowledge and capacity among community providers through:</w:t>
      </w:r>
    </w:p>
    <w:p w14:paraId="3F095F47" w14:textId="77777777" w:rsidR="00536390" w:rsidRPr="009D6F11" w:rsidRDefault="00536390" w:rsidP="00BC02BE">
      <w:pPr>
        <w:spacing w:before="0" w:line="276" w:lineRule="auto"/>
        <w:ind w:left="0" w:firstLine="0"/>
        <w:jc w:val="both"/>
        <w:rPr>
          <w:rFonts w:ascii="Sanchez" w:hAnsi="Sanchez" w:cs="Arial"/>
          <w:b/>
          <w:lang w:val="en-GB"/>
        </w:rPr>
      </w:pPr>
    </w:p>
    <w:p w14:paraId="620E675E" w14:textId="5F309068" w:rsidR="00FE1EDF" w:rsidRPr="009D6F11" w:rsidRDefault="007724EC" w:rsidP="007D3CCF">
      <w:pPr>
        <w:pStyle w:val="ListParagraph"/>
        <w:numPr>
          <w:ilvl w:val="0"/>
          <w:numId w:val="14"/>
        </w:numPr>
        <w:spacing w:before="0" w:line="276" w:lineRule="auto"/>
        <w:ind w:left="567" w:hanging="283"/>
        <w:jc w:val="both"/>
        <w:rPr>
          <w:rFonts w:ascii="Sanchez" w:hAnsi="Sanchez" w:cs="Arial"/>
          <w:b/>
          <w:lang w:val="en-GB"/>
        </w:rPr>
      </w:pPr>
      <w:r w:rsidRPr="009D6F11">
        <w:rPr>
          <w:rFonts w:ascii="Sanchez" w:hAnsi="Sanchez" w:cs="Arial"/>
          <w:b/>
          <w:lang w:val="en-GB"/>
        </w:rPr>
        <w:t>U</w:t>
      </w:r>
      <w:r w:rsidR="00700F91" w:rsidRPr="009D6F11">
        <w:rPr>
          <w:rFonts w:ascii="Sanchez" w:hAnsi="Sanchez" w:cs="Arial"/>
          <w:b/>
          <w:lang w:val="en-GB"/>
        </w:rPr>
        <w:t>sing technology (multipoint videoconferencing and internet)</w:t>
      </w:r>
      <w:r w:rsidRPr="009D6F11">
        <w:rPr>
          <w:rFonts w:ascii="Sanchez" w:hAnsi="Sanchez" w:cs="Arial"/>
          <w:b/>
          <w:lang w:val="en-GB"/>
        </w:rPr>
        <w:t xml:space="preserve"> to leverage scar</w:t>
      </w:r>
      <w:r w:rsidR="00FE1EDF" w:rsidRPr="009D6F11">
        <w:rPr>
          <w:rFonts w:ascii="Sanchez" w:hAnsi="Sanchez" w:cs="Arial"/>
          <w:b/>
          <w:lang w:val="en-GB"/>
        </w:rPr>
        <w:t>c</w:t>
      </w:r>
      <w:r w:rsidRPr="009D6F11">
        <w:rPr>
          <w:rFonts w:ascii="Sanchez" w:hAnsi="Sanchez" w:cs="Arial"/>
          <w:b/>
          <w:lang w:val="en-GB"/>
        </w:rPr>
        <w:t>e resources and create k</w:t>
      </w:r>
      <w:r w:rsidR="00C20AAB" w:rsidRPr="009D6F11">
        <w:rPr>
          <w:rFonts w:ascii="Sanchez" w:hAnsi="Sanchez" w:cs="Arial"/>
          <w:b/>
          <w:lang w:val="en-GB"/>
        </w:rPr>
        <w:t>nowledge networks</w:t>
      </w:r>
      <w:r w:rsidR="00C20AAB" w:rsidRPr="009D6F11">
        <w:rPr>
          <w:rFonts w:ascii="Sanchez" w:hAnsi="Sanchez" w:cs="Arial"/>
          <w:lang w:val="en-GB"/>
        </w:rPr>
        <w:t xml:space="preserve">, </w:t>
      </w:r>
      <w:r w:rsidR="00B602CF" w:rsidRPr="009D6F11">
        <w:rPr>
          <w:rFonts w:ascii="Sanchez" w:hAnsi="Sanchez" w:cs="Arial"/>
          <w:lang w:val="en-GB"/>
        </w:rPr>
        <w:t>which</w:t>
      </w:r>
      <w:r w:rsidR="00C20AAB" w:rsidRPr="009D6F11">
        <w:rPr>
          <w:rFonts w:ascii="Sanchez" w:hAnsi="Sanchez" w:cs="Arial"/>
          <w:lang w:val="en-GB"/>
        </w:rPr>
        <w:t xml:space="preserve"> </w:t>
      </w:r>
      <w:r w:rsidR="00B602CF" w:rsidRPr="009D6F11">
        <w:rPr>
          <w:rFonts w:ascii="Sanchez" w:hAnsi="Sanchez" w:cs="Arial"/>
          <w:lang w:val="en-GB"/>
        </w:rPr>
        <w:t>connect</w:t>
      </w:r>
      <w:r w:rsidR="00C20AAB" w:rsidRPr="009D6F11">
        <w:rPr>
          <w:rFonts w:ascii="Sanchez" w:hAnsi="Sanchez" w:cs="Arial"/>
          <w:lang w:val="en-GB"/>
        </w:rPr>
        <w:t xml:space="preserve"> a multidisciplinary team of experts located at the </w:t>
      </w:r>
      <w:r w:rsidR="00F35466" w:rsidRPr="009D6F11">
        <w:rPr>
          <w:rFonts w:ascii="Sanchez" w:hAnsi="Sanchez" w:cs="Arial"/>
          <w:lang w:val="en-GB"/>
        </w:rPr>
        <w:t>h</w:t>
      </w:r>
      <w:r w:rsidR="00557A6F" w:rsidRPr="009D6F11">
        <w:rPr>
          <w:rFonts w:ascii="Sanchez" w:hAnsi="Sanchez" w:cs="Arial"/>
          <w:lang w:val="en-GB"/>
        </w:rPr>
        <w:t>ub</w:t>
      </w:r>
      <w:r w:rsidR="00C20AAB" w:rsidRPr="009D6F11">
        <w:rPr>
          <w:rFonts w:ascii="Sanchez" w:hAnsi="Sanchez" w:cs="Arial"/>
          <w:lang w:val="en-GB"/>
        </w:rPr>
        <w:t xml:space="preserve"> (</w:t>
      </w:r>
      <w:r w:rsidR="002E3187" w:rsidRPr="009D6F11">
        <w:rPr>
          <w:rFonts w:ascii="Sanchez" w:hAnsi="Sanchez" w:cs="Arial"/>
          <w:lang w:val="en-GB"/>
        </w:rPr>
        <w:t xml:space="preserve">figure 1: </w:t>
      </w:r>
      <w:r w:rsidR="00C20AAB" w:rsidRPr="009D6F11">
        <w:rPr>
          <w:rFonts w:ascii="Sanchez" w:hAnsi="Sanchez" w:cs="Arial"/>
          <w:lang w:val="en-GB"/>
        </w:rPr>
        <w:t xml:space="preserve">larger image) with learners at </w:t>
      </w:r>
      <w:r w:rsidR="00F35466" w:rsidRPr="009D6F11">
        <w:rPr>
          <w:rFonts w:ascii="Sanchez" w:hAnsi="Sanchez" w:cs="Arial"/>
          <w:lang w:val="en-GB"/>
        </w:rPr>
        <w:t>s</w:t>
      </w:r>
      <w:r w:rsidR="00557A6F" w:rsidRPr="009D6F11">
        <w:rPr>
          <w:rFonts w:ascii="Sanchez" w:hAnsi="Sanchez" w:cs="Arial"/>
          <w:lang w:val="en-GB"/>
        </w:rPr>
        <w:t>poke</w:t>
      </w:r>
      <w:r w:rsidR="00C20AAB" w:rsidRPr="009D6F11">
        <w:rPr>
          <w:rFonts w:ascii="Sanchez" w:hAnsi="Sanchez" w:cs="Arial"/>
          <w:lang w:val="en-GB"/>
        </w:rPr>
        <w:t xml:space="preserve"> sites (</w:t>
      </w:r>
      <w:r w:rsidR="002E3187" w:rsidRPr="009D6F11">
        <w:rPr>
          <w:rFonts w:ascii="Sanchez" w:hAnsi="Sanchez" w:cs="Arial"/>
          <w:lang w:val="en-GB"/>
        </w:rPr>
        <w:t xml:space="preserve">figure 1: </w:t>
      </w:r>
      <w:r w:rsidR="00C20AAB" w:rsidRPr="009D6F11">
        <w:rPr>
          <w:rFonts w:ascii="Sanchez" w:hAnsi="Sanchez" w:cs="Arial"/>
          <w:lang w:val="en-GB"/>
        </w:rPr>
        <w:t xml:space="preserve">smaller </w:t>
      </w:r>
      <w:r w:rsidR="005970C1" w:rsidRPr="009D6F11">
        <w:rPr>
          <w:rFonts w:ascii="Sanchez" w:hAnsi="Sanchez" w:cs="Arial"/>
          <w:lang w:val="en-GB"/>
        </w:rPr>
        <w:t>images</w:t>
      </w:r>
      <w:r w:rsidR="00C20AAB" w:rsidRPr="009D6F11">
        <w:rPr>
          <w:rFonts w:ascii="Sanchez" w:hAnsi="Sanchez" w:cs="Arial"/>
          <w:lang w:val="en-GB"/>
        </w:rPr>
        <w:t>) throu</w:t>
      </w:r>
      <w:r w:rsidR="007D3CCF" w:rsidRPr="009D6F11">
        <w:rPr>
          <w:rFonts w:ascii="Sanchez" w:hAnsi="Sanchez" w:cs="Arial"/>
          <w:lang w:val="en-GB"/>
        </w:rPr>
        <w:t>gh regularly scheduled teleECHO sessions.</w:t>
      </w:r>
    </w:p>
    <w:p w14:paraId="5DA07729" w14:textId="77777777" w:rsidR="00FE1EDF" w:rsidRPr="009D6F11" w:rsidRDefault="00FE1EDF" w:rsidP="007D3CCF">
      <w:pPr>
        <w:pStyle w:val="ListParagraph"/>
        <w:numPr>
          <w:ilvl w:val="0"/>
          <w:numId w:val="14"/>
        </w:numPr>
        <w:spacing w:before="0" w:line="276" w:lineRule="auto"/>
        <w:ind w:left="567" w:hanging="283"/>
        <w:jc w:val="both"/>
        <w:rPr>
          <w:rFonts w:ascii="Sanchez" w:hAnsi="Sanchez" w:cs="Arial"/>
          <w:b/>
          <w:lang w:val="en-GB"/>
        </w:rPr>
      </w:pPr>
      <w:r w:rsidRPr="009D6F11">
        <w:rPr>
          <w:rFonts w:ascii="Sanchez" w:hAnsi="Sanchez" w:cs="Arial"/>
          <w:b/>
          <w:lang w:val="en-GB"/>
        </w:rPr>
        <w:t>I</w:t>
      </w:r>
      <w:r w:rsidR="007724EC" w:rsidRPr="009D6F11">
        <w:rPr>
          <w:rFonts w:ascii="Sanchez" w:hAnsi="Sanchez" w:cs="Arial"/>
          <w:b/>
          <w:lang w:val="en-GB"/>
        </w:rPr>
        <w:t>mproving outcomes by reducing variations in processes of care and sharing best practices</w:t>
      </w:r>
      <w:r w:rsidR="005970C1" w:rsidRPr="009D6F11">
        <w:rPr>
          <w:rFonts w:ascii="Sanchez" w:hAnsi="Sanchez" w:cs="Arial"/>
          <w:b/>
          <w:lang w:val="en-GB"/>
        </w:rPr>
        <w:t>.</w:t>
      </w:r>
    </w:p>
    <w:p w14:paraId="6085A1F3" w14:textId="2ACA8BDA" w:rsidR="00536390" w:rsidRPr="00536390" w:rsidRDefault="00536390" w:rsidP="00536390">
      <w:pPr>
        <w:pStyle w:val="ListParagraph"/>
        <w:numPr>
          <w:ilvl w:val="0"/>
          <w:numId w:val="14"/>
        </w:numPr>
        <w:spacing w:before="0" w:line="276" w:lineRule="auto"/>
        <w:ind w:left="567" w:hanging="283"/>
        <w:jc w:val="both"/>
        <w:rPr>
          <w:rFonts w:ascii="Sanchez" w:hAnsi="Sanchez" w:cs="Arial"/>
          <w:lang w:val="en-GB"/>
        </w:rPr>
      </w:pPr>
      <w:r w:rsidRPr="009D6F11">
        <w:rPr>
          <w:rFonts w:ascii="Sanchez" w:hAnsi="Sanchez" w:cs="Arial"/>
          <w:noProof/>
          <w:lang w:val="en-GB" w:eastAsia="en-GB"/>
        </w:rPr>
        <mc:AlternateContent>
          <mc:Choice Requires="wps">
            <w:drawing>
              <wp:anchor distT="0" distB="0" distL="114300" distR="114300" simplePos="0" relativeHeight="251657216" behindDoc="0" locked="0" layoutInCell="1" allowOverlap="1" wp14:anchorId="652A6F11" wp14:editId="444D7B13">
                <wp:simplePos x="0" y="0"/>
                <wp:positionH relativeFrom="column">
                  <wp:posOffset>394970</wp:posOffset>
                </wp:positionH>
                <wp:positionV relativeFrom="paragraph">
                  <wp:posOffset>3317875</wp:posOffset>
                </wp:positionV>
                <wp:extent cx="3435350" cy="452755"/>
                <wp:effectExtent l="0" t="0" r="0" b="4445"/>
                <wp:wrapTopAndBottom/>
                <wp:docPr id="13" name="Text Box 13"/>
                <wp:cNvGraphicFramePr/>
                <a:graphic xmlns:a="http://schemas.openxmlformats.org/drawingml/2006/main">
                  <a:graphicData uri="http://schemas.microsoft.com/office/word/2010/wordprocessingShape">
                    <wps:wsp>
                      <wps:cNvSpPr txBox="1"/>
                      <wps:spPr>
                        <a:xfrm>
                          <a:off x="0" y="0"/>
                          <a:ext cx="3435350" cy="452755"/>
                        </a:xfrm>
                        <a:prstGeom prst="rect">
                          <a:avLst/>
                        </a:prstGeom>
                        <a:solidFill>
                          <a:prstClr val="white"/>
                        </a:solidFill>
                        <a:ln>
                          <a:noFill/>
                        </a:ln>
                        <a:effectLst/>
                      </wps:spPr>
                      <wps:txbx>
                        <w:txbxContent>
                          <w:p w14:paraId="417BA8DB" w14:textId="77777777" w:rsidR="004419C1" w:rsidRDefault="004419C1" w:rsidP="00E12C66">
                            <w:pPr>
                              <w:pStyle w:val="Caption"/>
                              <w:spacing w:after="0"/>
                              <w:ind w:left="0" w:firstLine="0"/>
                              <w:jc w:val="center"/>
                            </w:pPr>
                            <w:r>
                              <w:t xml:space="preserve">Figure </w:t>
                            </w:r>
                            <w:r w:rsidR="009D6F11">
                              <w:rPr>
                                <w:noProof/>
                              </w:rPr>
                              <w:fldChar w:fldCharType="begin"/>
                            </w:r>
                            <w:r w:rsidR="009D6F11">
                              <w:rPr>
                                <w:noProof/>
                              </w:rPr>
                              <w:instrText xml:space="preserve"> SEQ Figure \* ARABIC </w:instrText>
                            </w:r>
                            <w:r w:rsidR="009D6F11">
                              <w:rPr>
                                <w:noProof/>
                              </w:rPr>
                              <w:fldChar w:fldCharType="separate"/>
                            </w:r>
                            <w:r>
                              <w:rPr>
                                <w:noProof/>
                              </w:rPr>
                              <w:t>1</w:t>
                            </w:r>
                            <w:r w:rsidR="009D6F11">
                              <w:rPr>
                                <w:noProof/>
                              </w:rPr>
                              <w:fldChar w:fldCharType="end"/>
                            </w:r>
                            <w:r>
                              <w:t xml:space="preserve">: </w:t>
                            </w:r>
                            <w:r w:rsidRPr="00BE451F">
                              <w:t>NEJM : 364: 23, June -2011, Arora S, Thornton K,</w:t>
                            </w:r>
                          </w:p>
                          <w:p w14:paraId="1045F850" w14:textId="4009B6EB" w:rsidR="004419C1" w:rsidRPr="00413406" w:rsidRDefault="004419C1" w:rsidP="00E12C66">
                            <w:pPr>
                              <w:pStyle w:val="Caption"/>
                              <w:spacing w:after="0"/>
                              <w:ind w:left="0" w:firstLine="0"/>
                              <w:jc w:val="center"/>
                              <w:rPr>
                                <w:b/>
                                <w:noProof/>
                              </w:rPr>
                            </w:pPr>
                            <w:r w:rsidRPr="00BE451F">
                              <w:t xml:space="preserve"> Murata 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A6F11" id="_x0000_t202" coordsize="21600,21600" o:spt="202" path="m,l,21600r21600,l21600,xe">
                <v:stroke joinstyle="miter"/>
                <v:path gradientshapeok="t" o:connecttype="rect"/>
              </v:shapetype>
              <v:shape id="Text Box 13" o:spid="_x0000_s1026" type="#_x0000_t202" style="position:absolute;left:0;text-align:left;margin-left:31.1pt;margin-top:261.25pt;width:270.5pt;height:3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" stroked="f">
                <v:textbox inset="0,0,0,0">
                  <w:txbxContent>
                    <w:p w14:paraId="417BA8DB" w14:textId="77777777" w:rsidR="004419C1" w:rsidRDefault="004419C1" w:rsidP="00E12C66">
                      <w:pPr>
                        <w:pStyle w:val="Caption"/>
                        <w:spacing w:after="0"/>
                        <w:ind w:left="0" w:firstLine="0"/>
                        <w:jc w:val="center"/>
                      </w:pPr>
                      <w:r>
                        <w:t xml:space="preserve">Figure </w:t>
                      </w:r>
                      <w:r w:rsidR="009D6F11">
                        <w:rPr>
                          <w:noProof/>
                        </w:rPr>
                        <w:fldChar w:fldCharType="begin"/>
                      </w:r>
                      <w:r w:rsidR="009D6F11">
                        <w:rPr>
                          <w:noProof/>
                        </w:rPr>
                        <w:instrText xml:space="preserve"> SEQ Figure \* ARABIC </w:instrText>
                      </w:r>
                      <w:r w:rsidR="009D6F11">
                        <w:rPr>
                          <w:noProof/>
                        </w:rPr>
                        <w:fldChar w:fldCharType="separate"/>
                      </w:r>
                      <w:r>
                        <w:rPr>
                          <w:noProof/>
                        </w:rPr>
                        <w:t>1</w:t>
                      </w:r>
                      <w:r w:rsidR="009D6F11">
                        <w:rPr>
                          <w:noProof/>
                        </w:rPr>
                        <w:fldChar w:fldCharType="end"/>
                      </w:r>
                      <w:r>
                        <w:t xml:space="preserve">: </w:t>
                      </w:r>
                      <w:r w:rsidRPr="00BE451F">
                        <w:t>NEJM : 364: 23, June -2011, Arora S, Thornton K,</w:t>
                      </w:r>
                    </w:p>
                    <w:p w14:paraId="1045F850" w14:textId="4009B6EB" w:rsidR="004419C1" w:rsidRPr="00413406" w:rsidRDefault="004419C1" w:rsidP="00E12C66">
                      <w:pPr>
                        <w:pStyle w:val="Caption"/>
                        <w:spacing w:after="0"/>
                        <w:ind w:left="0" w:firstLine="0"/>
                        <w:jc w:val="center"/>
                        <w:rPr>
                          <w:b/>
                          <w:noProof/>
                        </w:rPr>
                      </w:pPr>
                      <w:r w:rsidRPr="00BE451F">
                        <w:t xml:space="preserve"> Murata G</w:t>
                      </w:r>
                    </w:p>
                  </w:txbxContent>
                </v:textbox>
                <w10:wrap type="topAndBottom"/>
              </v:shape>
            </w:pict>
          </mc:Fallback>
        </mc:AlternateContent>
      </w:r>
      <w:r w:rsidRPr="009D6F11">
        <w:rPr>
          <w:rFonts w:ascii="Sanchez" w:hAnsi="Sanchez" w:cs="Arial"/>
          <w:b/>
          <w:noProof/>
          <w:lang w:val="en-GB" w:eastAsia="en-GB"/>
        </w:rPr>
        <w:drawing>
          <wp:anchor distT="0" distB="0" distL="114300" distR="114300" simplePos="0" relativeHeight="251661312" behindDoc="0" locked="0" layoutInCell="1" allowOverlap="1" wp14:anchorId="4E5525DF" wp14:editId="2A945CB3">
            <wp:simplePos x="0" y="0"/>
            <wp:positionH relativeFrom="margin">
              <wp:posOffset>387350</wp:posOffset>
            </wp:positionH>
            <wp:positionV relativeFrom="paragraph">
              <wp:posOffset>725805</wp:posOffset>
            </wp:positionV>
            <wp:extent cx="3362960" cy="2522220"/>
            <wp:effectExtent l="0" t="0" r="8890" b="0"/>
            <wp:wrapTopAndBottom/>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screenshotHD.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362960" cy="25222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7724EC" w:rsidRPr="009D6F11">
        <w:rPr>
          <w:rFonts w:ascii="Sanchez" w:hAnsi="Sanchez" w:cs="Arial"/>
          <w:b/>
          <w:lang w:val="en-GB"/>
        </w:rPr>
        <w:t>Case-based learning</w:t>
      </w:r>
      <w:r w:rsidR="00FE1EDF" w:rsidRPr="009D6F11">
        <w:rPr>
          <w:rFonts w:ascii="Sanchez" w:hAnsi="Sanchez" w:cs="Arial"/>
          <w:b/>
          <w:lang w:val="en-GB"/>
        </w:rPr>
        <w:t>:</w:t>
      </w:r>
      <w:r w:rsidR="00EE23EE" w:rsidRPr="009D6F11">
        <w:rPr>
          <w:rFonts w:ascii="Sanchez" w:hAnsi="Sanchez" w:cs="Arial"/>
          <w:b/>
          <w:lang w:val="en-GB"/>
        </w:rPr>
        <w:t xml:space="preserve"> </w:t>
      </w:r>
      <w:r w:rsidR="007724EC" w:rsidRPr="009D6F11">
        <w:rPr>
          <w:rFonts w:ascii="Sanchez" w:hAnsi="Sanchez" w:cs="Arial"/>
          <w:lang w:val="en-GB"/>
        </w:rPr>
        <w:t>guided practice through diverse, real</w:t>
      </w:r>
      <w:r w:rsidR="00677D1F" w:rsidRPr="009D6F11">
        <w:rPr>
          <w:rFonts w:ascii="Sanchez" w:hAnsi="Sanchez" w:cs="Arial"/>
          <w:lang w:val="en-GB"/>
        </w:rPr>
        <w:t>-life</w:t>
      </w:r>
      <w:r w:rsidR="007724EC" w:rsidRPr="009D6F11">
        <w:rPr>
          <w:rFonts w:ascii="Sanchez" w:hAnsi="Sanchez" w:cs="Arial"/>
          <w:lang w:val="en-GB"/>
        </w:rPr>
        <w:t xml:space="preserve"> cases with subject matter experts to facilitate learning by doing and create </w:t>
      </w:r>
      <w:r w:rsidR="008A6C9D" w:rsidRPr="009D6F11">
        <w:rPr>
          <w:rFonts w:ascii="Sanchez" w:hAnsi="Sanchez" w:cs="Arial"/>
          <w:b/>
          <w:lang w:val="en-GB"/>
        </w:rPr>
        <w:t>Learning L</w:t>
      </w:r>
      <w:r w:rsidR="007724EC" w:rsidRPr="009D6F11">
        <w:rPr>
          <w:rFonts w:ascii="Sanchez" w:hAnsi="Sanchez" w:cs="Arial"/>
          <w:b/>
          <w:lang w:val="en-GB"/>
        </w:rPr>
        <w:t>oops</w:t>
      </w:r>
      <w:r w:rsidR="007724EC" w:rsidRPr="009D6F11">
        <w:rPr>
          <w:rFonts w:ascii="Sanchez" w:hAnsi="Sanchez" w:cs="Arial"/>
          <w:lang w:val="en-GB"/>
        </w:rPr>
        <w:t>.</w:t>
      </w:r>
      <w:r w:rsidR="00C20AAB" w:rsidRPr="009D6F11">
        <w:rPr>
          <w:rFonts w:ascii="Sanchez" w:hAnsi="Sanchez" w:cs="Arial"/>
          <w:lang w:val="en-GB"/>
        </w:rPr>
        <w:t xml:space="preserve"> Over time, these learning loops create deep knowledge, skills, and self-efficacy.</w:t>
      </w:r>
      <w:r w:rsidR="00FE1EDF" w:rsidRPr="009D6F11">
        <w:rPr>
          <w:rFonts w:ascii="Sanchez" w:hAnsi="Sanchez" w:cs="Arial"/>
          <w:b/>
          <w:lang w:val="en-GB"/>
        </w:rPr>
        <w:t xml:space="preserve"> </w:t>
      </w:r>
    </w:p>
    <w:p w14:paraId="3ED06856" w14:textId="6E09B79F" w:rsidR="007F7790" w:rsidRPr="009D6F11" w:rsidRDefault="008A6C9D" w:rsidP="007D3CCF">
      <w:pPr>
        <w:pStyle w:val="ListParagraph"/>
        <w:numPr>
          <w:ilvl w:val="0"/>
          <w:numId w:val="14"/>
        </w:numPr>
        <w:spacing w:before="0" w:line="276" w:lineRule="auto"/>
        <w:ind w:left="567" w:hanging="283"/>
        <w:jc w:val="both"/>
        <w:rPr>
          <w:rFonts w:ascii="Sanchez" w:hAnsi="Sanchez" w:cs="Arial"/>
          <w:lang w:val="en-GB"/>
        </w:rPr>
      </w:pPr>
      <w:r w:rsidRPr="009D6F11">
        <w:rPr>
          <w:rFonts w:ascii="Sanchez" w:hAnsi="Sanchez" w:cs="Arial"/>
          <w:b/>
          <w:lang w:val="en-GB"/>
        </w:rPr>
        <w:lastRenderedPageBreak/>
        <w:t xml:space="preserve">Programme evaluation and data tracking </w:t>
      </w:r>
      <w:r w:rsidR="007724EC" w:rsidRPr="009D6F11">
        <w:rPr>
          <w:rFonts w:ascii="Sanchez" w:hAnsi="Sanchez" w:cs="Arial"/>
          <w:lang w:val="en-GB"/>
        </w:rPr>
        <w:t xml:space="preserve">(using </w:t>
      </w:r>
      <w:r w:rsidR="000F6E9B" w:rsidRPr="009D6F11">
        <w:rPr>
          <w:rFonts w:ascii="Sanchez" w:hAnsi="Sanchez" w:cs="Arial"/>
          <w:lang w:val="en-GB"/>
        </w:rPr>
        <w:t xml:space="preserve">data protection </w:t>
      </w:r>
      <w:r w:rsidR="007724EC" w:rsidRPr="009D6F11">
        <w:rPr>
          <w:rFonts w:ascii="Sanchez" w:hAnsi="Sanchez" w:cs="Arial"/>
          <w:lang w:val="en-GB"/>
        </w:rPr>
        <w:t xml:space="preserve">compliant tools) </w:t>
      </w:r>
      <w:r w:rsidR="007D3CCF" w:rsidRPr="009D6F11">
        <w:rPr>
          <w:rFonts w:ascii="Sanchez" w:hAnsi="Sanchez" w:cs="Arial"/>
        </w:rPr>
        <w:t>to measure programmatic activity and program function over time for the</w:t>
      </w:r>
      <w:r w:rsidR="00536390">
        <w:rPr>
          <w:rFonts w:ascii="Sanchez" w:hAnsi="Sanchez" w:cs="Arial"/>
        </w:rPr>
        <w:t xml:space="preserve"> </w:t>
      </w:r>
      <w:r w:rsidR="007D3CCF" w:rsidRPr="009D6F11">
        <w:rPr>
          <w:rFonts w:ascii="Sanchez" w:hAnsi="Sanchez" w:cs="Arial"/>
        </w:rPr>
        <w:t>purposes of ongoing quality improvement.</w:t>
      </w:r>
    </w:p>
    <w:p w14:paraId="38786E7B" w14:textId="77777777" w:rsidR="00536390" w:rsidRDefault="00536390" w:rsidP="00BC02BE">
      <w:pPr>
        <w:spacing w:before="0" w:line="276" w:lineRule="auto"/>
        <w:ind w:left="0" w:firstLine="0"/>
        <w:jc w:val="both"/>
        <w:rPr>
          <w:rFonts w:ascii="Sanchez" w:hAnsi="Sanchez" w:cs="Arial"/>
          <w:lang w:val="en-GB"/>
        </w:rPr>
      </w:pPr>
    </w:p>
    <w:p w14:paraId="1808AD4F" w14:textId="2781C53D" w:rsidR="00EE58D8" w:rsidRPr="009D6F11" w:rsidRDefault="007F7790" w:rsidP="00BC02BE">
      <w:pPr>
        <w:spacing w:before="0" w:line="276" w:lineRule="auto"/>
        <w:ind w:left="0" w:firstLine="0"/>
        <w:jc w:val="both"/>
        <w:rPr>
          <w:rFonts w:ascii="Sanchez" w:hAnsi="Sanchez" w:cs="Arial"/>
          <w:lang w:val="en-GB"/>
        </w:rPr>
      </w:pPr>
      <w:r w:rsidRPr="009D6F11">
        <w:rPr>
          <w:rFonts w:ascii="Sanchez" w:hAnsi="Sanchez" w:cs="Arial"/>
          <w:lang w:val="en-GB"/>
        </w:rPr>
        <w:t xml:space="preserve">By </w:t>
      </w:r>
      <w:r w:rsidR="009C6991" w:rsidRPr="009D6F11">
        <w:rPr>
          <w:rFonts w:ascii="Sanchez" w:hAnsi="Sanchez" w:cs="Arial"/>
          <w:lang w:val="en-GB"/>
        </w:rPr>
        <w:t xml:space="preserve">leveraging </w:t>
      </w:r>
      <w:r w:rsidR="00C20AAB" w:rsidRPr="009D6F11">
        <w:rPr>
          <w:rFonts w:ascii="Sanchez" w:hAnsi="Sanchez" w:cs="Arial"/>
          <w:lang w:val="en-GB"/>
        </w:rPr>
        <w:t xml:space="preserve">technology to train those providing care, specialists are also better able to triage patients and attend to the most complex, high-risk patients. This creates additional healthcare efficiencies.  </w:t>
      </w:r>
    </w:p>
    <w:p w14:paraId="6233003F" w14:textId="77777777" w:rsidR="00873AA4" w:rsidRPr="009D6F11" w:rsidRDefault="00873AA4" w:rsidP="00BC02BE">
      <w:pPr>
        <w:spacing w:before="0" w:line="276" w:lineRule="auto"/>
        <w:ind w:left="0" w:firstLine="0"/>
        <w:jc w:val="both"/>
        <w:rPr>
          <w:rFonts w:ascii="Sanchez" w:hAnsi="Sanchez" w:cs="Arial"/>
          <w:lang w:val="en-GB"/>
        </w:rPr>
      </w:pPr>
    </w:p>
    <w:p w14:paraId="240176DC" w14:textId="4CAAAF51" w:rsidR="00C20AAB" w:rsidRPr="009D6F11" w:rsidRDefault="00C20AAB" w:rsidP="00BC02BE">
      <w:pPr>
        <w:spacing w:before="0" w:line="276" w:lineRule="auto"/>
        <w:ind w:left="0" w:firstLine="0"/>
        <w:jc w:val="both"/>
        <w:rPr>
          <w:rFonts w:ascii="Sanchez" w:hAnsi="Sanchez" w:cs="Arial"/>
          <w:lang w:val="en-GB"/>
        </w:rPr>
      </w:pPr>
      <w:r w:rsidRPr="009D6F11">
        <w:rPr>
          <w:rFonts w:ascii="Sanchez" w:hAnsi="Sanchez" w:cs="Arial"/>
          <w:lang w:val="en-GB"/>
        </w:rPr>
        <w:t xml:space="preserve">The </w:t>
      </w:r>
      <w:r w:rsidR="00677D1F" w:rsidRPr="009D6F11">
        <w:rPr>
          <w:rFonts w:ascii="Sanchez" w:hAnsi="Sanchez" w:cs="Arial"/>
          <w:b/>
          <w:lang w:val="en-GB"/>
        </w:rPr>
        <w:t>ECHO model</w:t>
      </w:r>
      <w:r w:rsidRPr="009D6F11">
        <w:rPr>
          <w:rFonts w:ascii="Sanchez" w:hAnsi="Sanchez" w:cs="Arial"/>
          <w:lang w:val="en-GB"/>
        </w:rPr>
        <w:t xml:space="preserve"> is not “telemedicine” where the specialist assumes the care of the patient, but instead a</w:t>
      </w:r>
      <w:r w:rsidR="009C6991" w:rsidRPr="009D6F11">
        <w:rPr>
          <w:rFonts w:ascii="Sanchez" w:hAnsi="Sanchez" w:cs="Arial"/>
          <w:lang w:val="en-GB"/>
        </w:rPr>
        <w:t xml:space="preserve"> “tele</w:t>
      </w:r>
      <w:r w:rsidR="00815596" w:rsidRPr="009D6F11">
        <w:rPr>
          <w:rFonts w:ascii="Sanchez" w:hAnsi="Sanchez" w:cs="Arial"/>
          <w:lang w:val="en-GB"/>
        </w:rPr>
        <w:t>mentoring</w:t>
      </w:r>
      <w:r w:rsidR="009C6991" w:rsidRPr="009D6F11">
        <w:rPr>
          <w:rFonts w:ascii="Sanchez" w:hAnsi="Sanchez" w:cs="Arial"/>
          <w:lang w:val="en-GB"/>
        </w:rPr>
        <w:t>”</w:t>
      </w:r>
      <w:r w:rsidRPr="009D6F11">
        <w:rPr>
          <w:rFonts w:ascii="Sanchez" w:hAnsi="Sanchez" w:cs="Arial"/>
          <w:lang w:val="en-GB"/>
        </w:rPr>
        <w:t xml:space="preserve"> model where the community provider retains responsibility for managing the patient’s care, operating with increasing independence as their skills and self-efficacy grow. </w:t>
      </w:r>
      <w:r w:rsidR="000F6E9B" w:rsidRPr="009D6F11">
        <w:rPr>
          <w:rFonts w:ascii="Sanchez" w:hAnsi="Sanchez" w:cs="Arial"/>
          <w:lang w:val="en-GB"/>
        </w:rPr>
        <w:t xml:space="preserve"> Learning and support flows throughout the network from spokes to hub and spoke to spoke as well as from hub to spoke.</w:t>
      </w:r>
    </w:p>
    <w:p w14:paraId="673994DC" w14:textId="0E3912C7" w:rsidR="005970C1" w:rsidRPr="009D6F11" w:rsidRDefault="009C6991" w:rsidP="00BC02BE">
      <w:pPr>
        <w:kinsoku w:val="0"/>
        <w:overflowPunct w:val="0"/>
        <w:autoSpaceDE w:val="0"/>
        <w:autoSpaceDN w:val="0"/>
        <w:adjustRightInd w:val="0"/>
        <w:spacing w:before="0" w:line="276" w:lineRule="auto"/>
        <w:ind w:left="0"/>
        <w:rPr>
          <w:rFonts w:ascii="Sanchez" w:hAnsi="Sanchez" w:cs="Arial"/>
          <w:bCs/>
          <w:lang w:val="en-GB"/>
        </w:rPr>
      </w:pPr>
      <w:r w:rsidRPr="009D6F11">
        <w:rPr>
          <w:rFonts w:ascii="Sanchez" w:hAnsi="Sanchez"/>
          <w:noProof/>
          <w:lang w:val="en-GB" w:eastAsia="en-GB"/>
        </w:rPr>
        <w:drawing>
          <wp:anchor distT="0" distB="0" distL="114300" distR="114300" simplePos="0" relativeHeight="251659776" behindDoc="1" locked="0" layoutInCell="1" allowOverlap="1" wp14:anchorId="3E92068E" wp14:editId="3662FB4F">
            <wp:simplePos x="0" y="0"/>
            <wp:positionH relativeFrom="margin">
              <wp:posOffset>525145</wp:posOffset>
            </wp:positionH>
            <wp:positionV relativeFrom="paragraph">
              <wp:posOffset>183515</wp:posOffset>
            </wp:positionV>
            <wp:extent cx="5106670" cy="3609975"/>
            <wp:effectExtent l="0" t="0" r="0" b="9525"/>
            <wp:wrapTight wrapText="bothSides">
              <wp:wrapPolygon edited="0">
                <wp:start x="0" y="0"/>
                <wp:lineTo x="0" y="21543"/>
                <wp:lineTo x="21514" y="21543"/>
                <wp:lineTo x="2151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cySmith\Desktop\ECHOvsTelemedicine.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106670" cy="3609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10ABF1" w14:textId="77777777" w:rsidR="00082EB1" w:rsidRPr="009D6F11" w:rsidRDefault="00082EB1" w:rsidP="00BC02BE">
      <w:pPr>
        <w:kinsoku w:val="0"/>
        <w:overflowPunct w:val="0"/>
        <w:autoSpaceDE w:val="0"/>
        <w:autoSpaceDN w:val="0"/>
        <w:adjustRightInd w:val="0"/>
        <w:spacing w:before="0" w:line="276" w:lineRule="auto"/>
        <w:ind w:left="0"/>
        <w:rPr>
          <w:rFonts w:ascii="Sanchez" w:hAnsi="Sanchez" w:cs="Arial"/>
          <w:bCs/>
          <w:lang w:val="en-GB"/>
        </w:rPr>
      </w:pPr>
    </w:p>
    <w:p w14:paraId="45A1053B" w14:textId="77777777" w:rsidR="00082EB1" w:rsidRPr="009D6F11" w:rsidRDefault="00082EB1" w:rsidP="00BC02BE">
      <w:pPr>
        <w:kinsoku w:val="0"/>
        <w:overflowPunct w:val="0"/>
        <w:autoSpaceDE w:val="0"/>
        <w:autoSpaceDN w:val="0"/>
        <w:adjustRightInd w:val="0"/>
        <w:spacing w:before="0" w:line="276" w:lineRule="auto"/>
        <w:ind w:left="0"/>
        <w:rPr>
          <w:rFonts w:ascii="Sanchez" w:hAnsi="Sanchez" w:cs="Arial"/>
          <w:bCs/>
          <w:lang w:val="en-GB"/>
        </w:rPr>
      </w:pPr>
    </w:p>
    <w:p w14:paraId="4D52899D" w14:textId="77777777" w:rsidR="00082EB1" w:rsidRPr="009D6F11" w:rsidRDefault="00082EB1" w:rsidP="00BC02BE">
      <w:pPr>
        <w:kinsoku w:val="0"/>
        <w:overflowPunct w:val="0"/>
        <w:autoSpaceDE w:val="0"/>
        <w:autoSpaceDN w:val="0"/>
        <w:adjustRightInd w:val="0"/>
        <w:spacing w:before="0" w:line="276" w:lineRule="auto"/>
        <w:ind w:left="0"/>
        <w:rPr>
          <w:rFonts w:ascii="Sanchez" w:hAnsi="Sanchez" w:cs="Arial"/>
          <w:bCs/>
          <w:lang w:val="en-GB"/>
        </w:rPr>
      </w:pPr>
    </w:p>
    <w:p w14:paraId="72763C6D" w14:textId="77777777" w:rsidR="00082EB1" w:rsidRPr="009D6F11" w:rsidRDefault="00082EB1" w:rsidP="00BC02BE">
      <w:pPr>
        <w:kinsoku w:val="0"/>
        <w:overflowPunct w:val="0"/>
        <w:autoSpaceDE w:val="0"/>
        <w:autoSpaceDN w:val="0"/>
        <w:adjustRightInd w:val="0"/>
        <w:spacing w:before="0" w:line="276" w:lineRule="auto"/>
        <w:ind w:left="0"/>
        <w:rPr>
          <w:rFonts w:ascii="Sanchez" w:hAnsi="Sanchez" w:cs="Arial"/>
          <w:bCs/>
          <w:lang w:val="en-GB"/>
        </w:rPr>
      </w:pPr>
    </w:p>
    <w:p w14:paraId="3CF90D1F" w14:textId="77777777" w:rsidR="00082EB1" w:rsidRPr="009D6F11" w:rsidRDefault="00082EB1" w:rsidP="00BC02BE">
      <w:pPr>
        <w:kinsoku w:val="0"/>
        <w:overflowPunct w:val="0"/>
        <w:autoSpaceDE w:val="0"/>
        <w:autoSpaceDN w:val="0"/>
        <w:adjustRightInd w:val="0"/>
        <w:spacing w:before="0" w:line="276" w:lineRule="auto"/>
        <w:ind w:left="0"/>
        <w:rPr>
          <w:rFonts w:ascii="Sanchez" w:hAnsi="Sanchez" w:cs="Arial"/>
          <w:bCs/>
          <w:lang w:val="en-GB"/>
        </w:rPr>
      </w:pPr>
    </w:p>
    <w:p w14:paraId="39792AEA" w14:textId="77777777" w:rsidR="00082EB1" w:rsidRPr="009D6F11" w:rsidRDefault="00082EB1" w:rsidP="00BC02BE">
      <w:pPr>
        <w:kinsoku w:val="0"/>
        <w:overflowPunct w:val="0"/>
        <w:autoSpaceDE w:val="0"/>
        <w:autoSpaceDN w:val="0"/>
        <w:adjustRightInd w:val="0"/>
        <w:spacing w:before="0" w:line="276" w:lineRule="auto"/>
        <w:ind w:left="0"/>
        <w:rPr>
          <w:rFonts w:ascii="Sanchez" w:hAnsi="Sanchez" w:cs="Arial"/>
          <w:bCs/>
          <w:lang w:val="en-GB"/>
        </w:rPr>
      </w:pPr>
    </w:p>
    <w:p w14:paraId="787025E0" w14:textId="77777777" w:rsidR="00082EB1" w:rsidRPr="009D6F11" w:rsidRDefault="00082EB1" w:rsidP="00BC02BE">
      <w:pPr>
        <w:kinsoku w:val="0"/>
        <w:overflowPunct w:val="0"/>
        <w:autoSpaceDE w:val="0"/>
        <w:autoSpaceDN w:val="0"/>
        <w:adjustRightInd w:val="0"/>
        <w:spacing w:before="0" w:line="276" w:lineRule="auto"/>
        <w:ind w:left="0"/>
        <w:rPr>
          <w:rFonts w:ascii="Sanchez" w:hAnsi="Sanchez" w:cs="Arial"/>
          <w:bCs/>
          <w:lang w:val="en-GB"/>
        </w:rPr>
      </w:pPr>
    </w:p>
    <w:p w14:paraId="0169FE89" w14:textId="77777777" w:rsidR="00082EB1" w:rsidRPr="009D6F11" w:rsidRDefault="00082EB1" w:rsidP="00BC02BE">
      <w:pPr>
        <w:kinsoku w:val="0"/>
        <w:overflowPunct w:val="0"/>
        <w:autoSpaceDE w:val="0"/>
        <w:autoSpaceDN w:val="0"/>
        <w:adjustRightInd w:val="0"/>
        <w:spacing w:before="0" w:line="276" w:lineRule="auto"/>
        <w:ind w:left="0"/>
        <w:rPr>
          <w:rFonts w:ascii="Sanchez" w:hAnsi="Sanchez" w:cs="Arial"/>
          <w:bCs/>
          <w:lang w:val="en-GB"/>
        </w:rPr>
      </w:pPr>
    </w:p>
    <w:p w14:paraId="5A56807F" w14:textId="77777777" w:rsidR="00082EB1" w:rsidRPr="009D6F11" w:rsidRDefault="00082EB1" w:rsidP="00BC02BE">
      <w:pPr>
        <w:kinsoku w:val="0"/>
        <w:overflowPunct w:val="0"/>
        <w:autoSpaceDE w:val="0"/>
        <w:autoSpaceDN w:val="0"/>
        <w:adjustRightInd w:val="0"/>
        <w:spacing w:before="0" w:line="276" w:lineRule="auto"/>
        <w:ind w:left="0"/>
        <w:rPr>
          <w:rFonts w:ascii="Sanchez" w:hAnsi="Sanchez" w:cs="Arial"/>
          <w:bCs/>
          <w:lang w:val="en-GB"/>
        </w:rPr>
      </w:pPr>
    </w:p>
    <w:p w14:paraId="438C60DA" w14:textId="77777777" w:rsidR="00082EB1" w:rsidRPr="009D6F11" w:rsidRDefault="00082EB1" w:rsidP="00BC02BE">
      <w:pPr>
        <w:kinsoku w:val="0"/>
        <w:overflowPunct w:val="0"/>
        <w:autoSpaceDE w:val="0"/>
        <w:autoSpaceDN w:val="0"/>
        <w:adjustRightInd w:val="0"/>
        <w:spacing w:before="0" w:line="276" w:lineRule="auto"/>
        <w:ind w:left="0"/>
        <w:rPr>
          <w:rFonts w:ascii="Sanchez" w:hAnsi="Sanchez" w:cs="Arial"/>
          <w:bCs/>
          <w:lang w:val="en-GB"/>
        </w:rPr>
      </w:pPr>
    </w:p>
    <w:p w14:paraId="7B6C72E5" w14:textId="77777777" w:rsidR="00082EB1" w:rsidRPr="009D6F11" w:rsidRDefault="00082EB1" w:rsidP="00BC02BE">
      <w:pPr>
        <w:kinsoku w:val="0"/>
        <w:overflowPunct w:val="0"/>
        <w:autoSpaceDE w:val="0"/>
        <w:autoSpaceDN w:val="0"/>
        <w:adjustRightInd w:val="0"/>
        <w:spacing w:before="0" w:line="276" w:lineRule="auto"/>
        <w:ind w:left="0"/>
        <w:rPr>
          <w:rFonts w:ascii="Sanchez" w:hAnsi="Sanchez" w:cs="Arial"/>
          <w:bCs/>
          <w:lang w:val="en-GB"/>
        </w:rPr>
      </w:pPr>
    </w:p>
    <w:p w14:paraId="0A80A405" w14:textId="77777777" w:rsidR="00082EB1" w:rsidRPr="009D6F11" w:rsidRDefault="00082EB1" w:rsidP="00BC02BE">
      <w:pPr>
        <w:kinsoku w:val="0"/>
        <w:overflowPunct w:val="0"/>
        <w:autoSpaceDE w:val="0"/>
        <w:autoSpaceDN w:val="0"/>
        <w:adjustRightInd w:val="0"/>
        <w:spacing w:before="0" w:line="276" w:lineRule="auto"/>
        <w:ind w:left="0"/>
        <w:rPr>
          <w:rFonts w:ascii="Sanchez" w:hAnsi="Sanchez" w:cs="Arial"/>
          <w:bCs/>
          <w:lang w:val="en-GB"/>
        </w:rPr>
      </w:pPr>
    </w:p>
    <w:p w14:paraId="04210BCB" w14:textId="77777777" w:rsidR="00082EB1" w:rsidRPr="009D6F11" w:rsidRDefault="00082EB1" w:rsidP="00BC02BE">
      <w:pPr>
        <w:kinsoku w:val="0"/>
        <w:overflowPunct w:val="0"/>
        <w:autoSpaceDE w:val="0"/>
        <w:autoSpaceDN w:val="0"/>
        <w:adjustRightInd w:val="0"/>
        <w:spacing w:before="0" w:line="276" w:lineRule="auto"/>
        <w:ind w:left="0"/>
        <w:rPr>
          <w:rFonts w:ascii="Sanchez" w:hAnsi="Sanchez" w:cs="Arial"/>
          <w:bCs/>
          <w:lang w:val="en-GB"/>
        </w:rPr>
      </w:pPr>
    </w:p>
    <w:p w14:paraId="02CE122A" w14:textId="77777777" w:rsidR="00082EB1" w:rsidRPr="009D6F11" w:rsidRDefault="00082EB1" w:rsidP="00BC02BE">
      <w:pPr>
        <w:kinsoku w:val="0"/>
        <w:overflowPunct w:val="0"/>
        <w:autoSpaceDE w:val="0"/>
        <w:autoSpaceDN w:val="0"/>
        <w:adjustRightInd w:val="0"/>
        <w:spacing w:before="0" w:line="276" w:lineRule="auto"/>
        <w:ind w:left="0"/>
        <w:rPr>
          <w:rFonts w:ascii="Sanchez" w:hAnsi="Sanchez" w:cs="Arial"/>
          <w:bCs/>
          <w:lang w:val="en-GB"/>
        </w:rPr>
      </w:pPr>
    </w:p>
    <w:p w14:paraId="369B7734" w14:textId="77777777" w:rsidR="00082EB1" w:rsidRPr="009D6F11" w:rsidRDefault="00082EB1" w:rsidP="00BC02BE">
      <w:pPr>
        <w:kinsoku w:val="0"/>
        <w:overflowPunct w:val="0"/>
        <w:autoSpaceDE w:val="0"/>
        <w:autoSpaceDN w:val="0"/>
        <w:adjustRightInd w:val="0"/>
        <w:spacing w:before="0" w:line="276" w:lineRule="auto"/>
        <w:ind w:left="0"/>
        <w:rPr>
          <w:rFonts w:ascii="Sanchez" w:hAnsi="Sanchez" w:cs="Arial"/>
          <w:bCs/>
          <w:lang w:val="en-GB"/>
        </w:rPr>
      </w:pPr>
    </w:p>
    <w:p w14:paraId="0538C43D" w14:textId="77777777" w:rsidR="00082EB1" w:rsidRPr="009D6F11" w:rsidRDefault="00082EB1" w:rsidP="00BC02BE">
      <w:pPr>
        <w:kinsoku w:val="0"/>
        <w:overflowPunct w:val="0"/>
        <w:autoSpaceDE w:val="0"/>
        <w:autoSpaceDN w:val="0"/>
        <w:adjustRightInd w:val="0"/>
        <w:spacing w:before="0" w:line="276" w:lineRule="auto"/>
        <w:ind w:left="0"/>
        <w:rPr>
          <w:rFonts w:ascii="Sanchez" w:hAnsi="Sanchez" w:cs="Arial"/>
          <w:bCs/>
          <w:lang w:val="en-GB"/>
        </w:rPr>
      </w:pPr>
    </w:p>
    <w:p w14:paraId="6DCD0112" w14:textId="77777777" w:rsidR="00082EB1" w:rsidRPr="009D6F11" w:rsidRDefault="00082EB1" w:rsidP="00BC02BE">
      <w:pPr>
        <w:kinsoku w:val="0"/>
        <w:overflowPunct w:val="0"/>
        <w:autoSpaceDE w:val="0"/>
        <w:autoSpaceDN w:val="0"/>
        <w:adjustRightInd w:val="0"/>
        <w:spacing w:before="0" w:line="276" w:lineRule="auto"/>
        <w:ind w:left="0"/>
        <w:rPr>
          <w:rFonts w:ascii="Sanchez" w:hAnsi="Sanchez" w:cs="Arial"/>
          <w:bCs/>
          <w:lang w:val="en-GB"/>
        </w:rPr>
      </w:pPr>
    </w:p>
    <w:p w14:paraId="16998124" w14:textId="13911FCE" w:rsidR="00F9670D" w:rsidRPr="009D6F11" w:rsidRDefault="00536390" w:rsidP="00536390">
      <w:pPr>
        <w:kinsoku w:val="0"/>
        <w:overflowPunct w:val="0"/>
        <w:autoSpaceDE w:val="0"/>
        <w:autoSpaceDN w:val="0"/>
        <w:adjustRightInd w:val="0"/>
        <w:spacing w:before="0" w:line="276" w:lineRule="auto"/>
        <w:ind w:left="0"/>
        <w:rPr>
          <w:rFonts w:ascii="Sanchez" w:hAnsi="Sanchez" w:cs="Arial"/>
          <w:bCs/>
          <w:lang w:val="en-GB"/>
        </w:rPr>
      </w:pPr>
      <w:r w:rsidRPr="009D6F11">
        <w:rPr>
          <w:rFonts w:ascii="Sanchez" w:hAnsi="Sanchez" w:cs="Arial"/>
          <w:noProof/>
          <w:lang w:val="en-GB" w:eastAsia="en-GB"/>
        </w:rPr>
        <mc:AlternateContent>
          <mc:Choice Requires="wps">
            <w:drawing>
              <wp:anchor distT="0" distB="0" distL="114300" distR="114300" simplePos="0" relativeHeight="251653120" behindDoc="1" locked="0" layoutInCell="1" allowOverlap="1" wp14:anchorId="03AC3BB8" wp14:editId="30978C9B">
                <wp:simplePos x="0" y="0"/>
                <wp:positionH relativeFrom="column">
                  <wp:posOffset>525780</wp:posOffset>
                </wp:positionH>
                <wp:positionV relativeFrom="paragraph">
                  <wp:posOffset>95885</wp:posOffset>
                </wp:positionV>
                <wp:extent cx="5106670" cy="405765"/>
                <wp:effectExtent l="0" t="0" r="0" b="0"/>
                <wp:wrapTight wrapText="bothSides">
                  <wp:wrapPolygon edited="0">
                    <wp:start x="0" y="0"/>
                    <wp:lineTo x="0" y="21600"/>
                    <wp:lineTo x="21600" y="21600"/>
                    <wp:lineTo x="21600" y="0"/>
                  </wp:wrapPolygon>
                </wp:wrapTight>
                <wp:docPr id="11" name="Text Box 11"/>
                <wp:cNvGraphicFramePr/>
                <a:graphic xmlns:a="http://schemas.openxmlformats.org/drawingml/2006/main">
                  <a:graphicData uri="http://schemas.microsoft.com/office/word/2010/wordprocessingShape">
                    <wps:wsp>
                      <wps:cNvSpPr txBox="1"/>
                      <wps:spPr>
                        <a:xfrm>
                          <a:off x="0" y="0"/>
                          <a:ext cx="5106670" cy="405765"/>
                        </a:xfrm>
                        <a:prstGeom prst="rect">
                          <a:avLst/>
                        </a:prstGeom>
                        <a:solidFill>
                          <a:prstClr val="white"/>
                        </a:solidFill>
                        <a:ln>
                          <a:noFill/>
                        </a:ln>
                        <a:effectLst/>
                      </wps:spPr>
                      <wps:txbx>
                        <w:txbxContent>
                          <w:p w14:paraId="149A43CC" w14:textId="77777777" w:rsidR="004419C1" w:rsidRPr="00AC0A1E" w:rsidRDefault="004419C1" w:rsidP="00DE5677">
                            <w:pPr>
                              <w:pStyle w:val="Caption"/>
                              <w:rPr>
                                <w:noProof/>
                                <w:sz w:val="28"/>
                                <w:szCs w:val="28"/>
                              </w:rPr>
                            </w:pPr>
                            <w:r>
                              <w:t xml:space="preserve">Figure </w:t>
                            </w:r>
                            <w:r w:rsidR="009D6F11">
                              <w:rPr>
                                <w:noProof/>
                              </w:rPr>
                              <w:fldChar w:fldCharType="begin"/>
                            </w:r>
                            <w:r w:rsidR="009D6F11">
                              <w:rPr>
                                <w:noProof/>
                              </w:rPr>
                              <w:instrText xml:space="preserve"> SEQ Figure \* ARABIC </w:instrText>
                            </w:r>
                            <w:r w:rsidR="009D6F11">
                              <w:rPr>
                                <w:noProof/>
                              </w:rPr>
                              <w:fldChar w:fldCharType="separate"/>
                            </w:r>
                            <w:r>
                              <w:rPr>
                                <w:noProof/>
                              </w:rPr>
                              <w:t>2</w:t>
                            </w:r>
                            <w:r w:rsidR="009D6F11">
                              <w:rPr>
                                <w:noProof/>
                              </w:rPr>
                              <w:fldChar w:fldCharType="end"/>
                            </w:r>
                            <w:r>
                              <w:t xml:space="preserve">: </w:t>
                            </w:r>
                            <w:r w:rsidRPr="00E34386">
                              <w:t>Graphic and visual conceptual framework used with permission from Kent Unruh and Project ECHO.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AC3BB8" id="Text Box 11" o:spid="_x0000_s1027" type="#_x0000_t202" style="position:absolute;margin-left:41.4pt;margin-top:7.55pt;width:402.1pt;height:31.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" stroked="f">
                <v:textbox style="mso-fit-shape-to-text:t" inset="0,0,0,0">
                  <w:txbxContent>
                    <w:p w14:paraId="149A43CC" w14:textId="77777777" w:rsidR="004419C1" w:rsidRPr="00AC0A1E" w:rsidRDefault="004419C1" w:rsidP="00DE5677">
                      <w:pPr>
                        <w:pStyle w:val="Caption"/>
                        <w:rPr>
                          <w:noProof/>
                          <w:sz w:val="28"/>
                          <w:szCs w:val="28"/>
                        </w:rPr>
                      </w:pPr>
                      <w:r>
                        <w:t xml:space="preserve">Figure </w:t>
                      </w:r>
                      <w:r w:rsidR="009D6F11">
                        <w:rPr>
                          <w:noProof/>
                        </w:rPr>
                        <w:fldChar w:fldCharType="begin"/>
                      </w:r>
                      <w:r w:rsidR="009D6F11">
                        <w:rPr>
                          <w:noProof/>
                        </w:rPr>
                        <w:instrText xml:space="preserve"> SEQ Figure \* ARABIC </w:instrText>
                      </w:r>
                      <w:r w:rsidR="009D6F11">
                        <w:rPr>
                          <w:noProof/>
                        </w:rPr>
                        <w:fldChar w:fldCharType="separate"/>
                      </w:r>
                      <w:r>
                        <w:rPr>
                          <w:noProof/>
                        </w:rPr>
                        <w:t>2</w:t>
                      </w:r>
                      <w:r w:rsidR="009D6F11">
                        <w:rPr>
                          <w:noProof/>
                        </w:rPr>
                        <w:fldChar w:fldCharType="end"/>
                      </w:r>
                      <w:r>
                        <w:t xml:space="preserve">: </w:t>
                      </w:r>
                      <w:r w:rsidRPr="00E34386">
                        <w:t>Graphic and visual conceptual framework used with permission from Kent Unruh and Project ECHO.</w:t>
                      </w:r>
                    </w:p>
                  </w:txbxContent>
                </v:textbox>
                <w10:wrap type="tight"/>
              </v:shape>
            </w:pict>
          </mc:Fallback>
        </mc:AlternateContent>
      </w:r>
    </w:p>
    <w:p w14:paraId="2D7BECF5" w14:textId="4DAED280" w:rsidR="00675E05" w:rsidRPr="009D6F11" w:rsidRDefault="00675E05" w:rsidP="009C6991">
      <w:pPr>
        <w:kinsoku w:val="0"/>
        <w:overflowPunct w:val="0"/>
        <w:autoSpaceDE w:val="0"/>
        <w:autoSpaceDN w:val="0"/>
        <w:adjustRightInd w:val="0"/>
        <w:spacing w:before="0" w:line="276" w:lineRule="auto"/>
        <w:ind w:left="0"/>
        <w:rPr>
          <w:rFonts w:ascii="Sanchez" w:hAnsi="Sanchez" w:cs="Arial"/>
          <w:bCs/>
          <w:lang w:val="en-GB"/>
        </w:rPr>
      </w:pPr>
    </w:p>
    <w:p w14:paraId="063E4B0C" w14:textId="489C156E" w:rsidR="00C20AAB" w:rsidRDefault="00536390" w:rsidP="00BC02BE">
      <w:pPr>
        <w:kinsoku w:val="0"/>
        <w:overflowPunct w:val="0"/>
        <w:autoSpaceDE w:val="0"/>
        <w:autoSpaceDN w:val="0"/>
        <w:adjustRightInd w:val="0"/>
        <w:spacing w:before="0" w:line="276" w:lineRule="auto"/>
        <w:ind w:left="0"/>
        <w:rPr>
          <w:rFonts w:ascii="Sanchez" w:hAnsi="Sanchez" w:cs="Arial"/>
          <w:b/>
          <w:bCs/>
          <w:sz w:val="26"/>
          <w:szCs w:val="26"/>
          <w:lang w:val="en-GB"/>
        </w:rPr>
      </w:pPr>
      <w:r>
        <w:rPr>
          <w:rFonts w:ascii="Sanchez" w:hAnsi="Sanchez" w:cs="Arial"/>
          <w:b/>
          <w:bCs/>
          <w:sz w:val="26"/>
          <w:szCs w:val="26"/>
          <w:lang w:val="en-GB"/>
        </w:rPr>
        <w:t>ECHO</w:t>
      </w:r>
    </w:p>
    <w:p w14:paraId="26EF0663" w14:textId="77777777" w:rsidR="00536390" w:rsidRPr="009D6F11" w:rsidRDefault="00536390" w:rsidP="00BC02BE">
      <w:pPr>
        <w:kinsoku w:val="0"/>
        <w:overflowPunct w:val="0"/>
        <w:autoSpaceDE w:val="0"/>
        <w:autoSpaceDN w:val="0"/>
        <w:adjustRightInd w:val="0"/>
        <w:spacing w:before="0" w:line="276" w:lineRule="auto"/>
        <w:ind w:left="0"/>
        <w:rPr>
          <w:rFonts w:ascii="Sanchez" w:hAnsi="Sanchez" w:cs="Arial"/>
          <w:b/>
          <w:bCs/>
          <w:sz w:val="26"/>
          <w:szCs w:val="26"/>
          <w:lang w:val="en-GB"/>
        </w:rPr>
      </w:pPr>
    </w:p>
    <w:p w14:paraId="1ED1CF3F" w14:textId="6B08E215" w:rsidR="00C20AAB" w:rsidRPr="009D6F11" w:rsidRDefault="006F0D19" w:rsidP="00BC02BE">
      <w:pPr>
        <w:pStyle w:val="ListParagraph"/>
        <w:numPr>
          <w:ilvl w:val="0"/>
          <w:numId w:val="1"/>
        </w:numPr>
        <w:kinsoku w:val="0"/>
        <w:overflowPunct w:val="0"/>
        <w:autoSpaceDE w:val="0"/>
        <w:autoSpaceDN w:val="0"/>
        <w:adjustRightInd w:val="0"/>
        <w:spacing w:before="0" w:line="276" w:lineRule="auto"/>
        <w:ind w:left="0"/>
        <w:rPr>
          <w:rFonts w:ascii="Sanchez" w:hAnsi="Sanchez" w:cs="Arial"/>
          <w:bCs/>
          <w:lang w:val="en-GB"/>
        </w:rPr>
      </w:pPr>
      <w:r w:rsidRPr="009D6F11">
        <w:rPr>
          <w:rFonts w:ascii="Sanchez" w:hAnsi="Sanchez" w:cs="Arial"/>
          <w:b/>
          <w:bCs/>
          <w:lang w:val="en-GB"/>
        </w:rPr>
        <w:t>networks</w:t>
      </w:r>
      <w:r w:rsidR="00C20AAB" w:rsidRPr="009D6F11">
        <w:rPr>
          <w:rFonts w:ascii="Sanchez" w:hAnsi="Sanchez" w:cs="Arial"/>
          <w:b/>
          <w:bCs/>
          <w:lang w:val="en-GB"/>
        </w:rPr>
        <w:t xml:space="preserve"> are all different</w:t>
      </w:r>
      <w:r w:rsidR="00C20AAB" w:rsidRPr="009D6F11">
        <w:rPr>
          <w:rFonts w:ascii="Sanchez" w:hAnsi="Sanchez" w:cs="Arial"/>
          <w:bCs/>
          <w:lang w:val="en-GB"/>
        </w:rPr>
        <w:t>, based on the focus, style, and individual team members involved</w:t>
      </w:r>
      <w:r w:rsidR="00F35466" w:rsidRPr="009D6F11">
        <w:rPr>
          <w:rFonts w:ascii="Sanchez" w:hAnsi="Sanchez" w:cs="Arial"/>
          <w:bCs/>
          <w:lang w:val="en-GB"/>
        </w:rPr>
        <w:t>,</w:t>
      </w:r>
    </w:p>
    <w:p w14:paraId="2A3C776D" w14:textId="65A498CE" w:rsidR="009C6991" w:rsidRPr="009D6F11" w:rsidRDefault="000B3602" w:rsidP="009C6991">
      <w:pPr>
        <w:pStyle w:val="ListParagraph"/>
        <w:numPr>
          <w:ilvl w:val="0"/>
          <w:numId w:val="1"/>
        </w:numPr>
        <w:kinsoku w:val="0"/>
        <w:overflowPunct w:val="0"/>
        <w:autoSpaceDE w:val="0"/>
        <w:autoSpaceDN w:val="0"/>
        <w:adjustRightInd w:val="0"/>
        <w:spacing w:before="0" w:line="276" w:lineRule="auto"/>
        <w:ind w:left="0"/>
        <w:rPr>
          <w:rFonts w:ascii="Sanchez" w:hAnsi="Sanchez" w:cs="Arial"/>
          <w:bCs/>
          <w:lang w:val="en-GB"/>
        </w:rPr>
      </w:pPr>
      <w:r w:rsidRPr="009D6F11">
        <w:rPr>
          <w:rFonts w:ascii="Sanchez" w:hAnsi="Sanchez" w:cs="Arial"/>
          <w:bCs/>
          <w:lang w:val="en-GB"/>
        </w:rPr>
        <w:t>w</w:t>
      </w:r>
      <w:r w:rsidR="00C20AAB" w:rsidRPr="009D6F11">
        <w:rPr>
          <w:rFonts w:ascii="Sanchez" w:hAnsi="Sanchez" w:cs="Arial"/>
          <w:bCs/>
          <w:lang w:val="en-GB"/>
        </w:rPr>
        <w:t xml:space="preserve">orks to build expertise at the front lines of care to safely and effectively manage common, complex conditions so that providers can </w:t>
      </w:r>
      <w:r w:rsidR="00C20AAB" w:rsidRPr="009D6F11">
        <w:rPr>
          <w:rFonts w:ascii="Sanchez" w:hAnsi="Sanchez" w:cs="Arial"/>
          <w:b/>
          <w:bCs/>
          <w:lang w:val="en-GB"/>
        </w:rPr>
        <w:t>meet the need for specialty care within their community</w:t>
      </w:r>
      <w:r w:rsidR="00F35466" w:rsidRPr="009D6F11">
        <w:rPr>
          <w:rFonts w:ascii="Sanchez" w:hAnsi="Sanchez" w:cs="Arial"/>
          <w:b/>
          <w:bCs/>
          <w:lang w:val="en-GB"/>
        </w:rPr>
        <w:t>,</w:t>
      </w:r>
    </w:p>
    <w:p w14:paraId="484DF6F4" w14:textId="7687001B" w:rsidR="00C20AAB" w:rsidRPr="009D6F11" w:rsidRDefault="000B3602" w:rsidP="00BC02BE">
      <w:pPr>
        <w:pStyle w:val="ListParagraph"/>
        <w:numPr>
          <w:ilvl w:val="0"/>
          <w:numId w:val="1"/>
        </w:numPr>
        <w:kinsoku w:val="0"/>
        <w:overflowPunct w:val="0"/>
        <w:autoSpaceDE w:val="0"/>
        <w:autoSpaceDN w:val="0"/>
        <w:adjustRightInd w:val="0"/>
        <w:spacing w:before="0" w:line="276" w:lineRule="auto"/>
        <w:ind w:left="0"/>
        <w:rPr>
          <w:rFonts w:ascii="Sanchez" w:hAnsi="Sanchez" w:cs="Arial"/>
          <w:bCs/>
          <w:lang w:val="en-GB"/>
        </w:rPr>
      </w:pPr>
      <w:r w:rsidRPr="009D6F11">
        <w:rPr>
          <w:rFonts w:ascii="Sanchez" w:hAnsi="Sanchez" w:cs="Arial"/>
          <w:bCs/>
          <w:lang w:val="en-GB"/>
        </w:rPr>
        <w:t>i</w:t>
      </w:r>
      <w:r w:rsidR="00C20AAB" w:rsidRPr="009D6F11">
        <w:rPr>
          <w:rFonts w:ascii="Sanchez" w:hAnsi="Sanchez" w:cs="Arial"/>
          <w:bCs/>
          <w:lang w:val="en-GB"/>
        </w:rPr>
        <w:t xml:space="preserve">s an </w:t>
      </w:r>
      <w:r w:rsidR="00C20AAB" w:rsidRPr="009D6F11">
        <w:rPr>
          <w:rFonts w:ascii="Sanchez" w:hAnsi="Sanchez" w:cs="Arial"/>
          <w:b/>
          <w:bCs/>
          <w:lang w:val="en-GB"/>
        </w:rPr>
        <w:t>educational model</w:t>
      </w:r>
      <w:r w:rsidR="00C20AAB" w:rsidRPr="009D6F11">
        <w:rPr>
          <w:rFonts w:ascii="Sanchez" w:hAnsi="Sanchez" w:cs="Arial"/>
          <w:bCs/>
          <w:lang w:val="en-GB"/>
        </w:rPr>
        <w:t xml:space="preserve">, not a patient care </w:t>
      </w:r>
      <w:r w:rsidR="006F0D19" w:rsidRPr="009D6F11">
        <w:rPr>
          <w:rFonts w:ascii="Sanchez" w:hAnsi="Sanchez" w:cs="Arial"/>
          <w:bCs/>
          <w:lang w:val="en-GB"/>
        </w:rPr>
        <w:t>network</w:t>
      </w:r>
      <w:r w:rsidR="00F35466" w:rsidRPr="009D6F11">
        <w:rPr>
          <w:rFonts w:ascii="Sanchez" w:hAnsi="Sanchez" w:cs="Arial"/>
          <w:bCs/>
          <w:lang w:val="en-GB"/>
        </w:rPr>
        <w:t>,</w:t>
      </w:r>
      <w:r w:rsidR="002E3187" w:rsidRPr="009D6F11">
        <w:rPr>
          <w:rFonts w:ascii="Sanchez" w:hAnsi="Sanchez" w:cs="Arial"/>
          <w:bCs/>
          <w:lang w:val="en-GB"/>
        </w:rPr>
        <w:t xml:space="preserve"> an</w:t>
      </w:r>
      <w:r w:rsidR="00E0023D" w:rsidRPr="009D6F11">
        <w:rPr>
          <w:rFonts w:ascii="Sanchez" w:hAnsi="Sanchez" w:cs="Arial"/>
          <w:bCs/>
          <w:lang w:val="en-GB"/>
        </w:rPr>
        <w:t>d</w:t>
      </w:r>
    </w:p>
    <w:p w14:paraId="7207C22F" w14:textId="341C13E1" w:rsidR="00BA7C52" w:rsidRPr="009D6F11" w:rsidRDefault="000B3602" w:rsidP="00BC02BE">
      <w:pPr>
        <w:pStyle w:val="ListParagraph"/>
        <w:numPr>
          <w:ilvl w:val="0"/>
          <w:numId w:val="1"/>
        </w:numPr>
        <w:kinsoku w:val="0"/>
        <w:overflowPunct w:val="0"/>
        <w:autoSpaceDE w:val="0"/>
        <w:autoSpaceDN w:val="0"/>
        <w:adjustRightInd w:val="0"/>
        <w:spacing w:before="0" w:line="276" w:lineRule="auto"/>
        <w:ind w:left="0"/>
        <w:rPr>
          <w:rFonts w:ascii="Sanchez" w:hAnsi="Sanchez" w:cs="Arial"/>
          <w:bCs/>
          <w:lang w:val="en-GB"/>
        </w:rPr>
      </w:pPr>
      <w:r w:rsidRPr="009D6F11">
        <w:rPr>
          <w:rFonts w:ascii="Sanchez" w:hAnsi="Sanchez" w:cs="Arial"/>
          <w:bCs/>
          <w:lang w:val="en-GB"/>
        </w:rPr>
        <w:t>i</w:t>
      </w:r>
      <w:r w:rsidR="00C20AAB" w:rsidRPr="009D6F11">
        <w:rPr>
          <w:rFonts w:ascii="Sanchez" w:hAnsi="Sanchez" w:cs="Arial"/>
          <w:bCs/>
          <w:lang w:val="en-GB"/>
        </w:rPr>
        <w:t>s a</w:t>
      </w:r>
      <w:r w:rsidR="00082EB1" w:rsidRPr="009D6F11">
        <w:rPr>
          <w:rFonts w:ascii="Sanchez" w:hAnsi="Sanchez" w:cs="Arial"/>
          <w:bCs/>
          <w:lang w:val="en-GB"/>
        </w:rPr>
        <w:t xml:space="preserve">n </w:t>
      </w:r>
      <w:r w:rsidR="00082EB1" w:rsidRPr="009D6F11">
        <w:rPr>
          <w:rFonts w:ascii="Sanchez" w:hAnsi="Sanchez" w:cs="Arial"/>
          <w:b/>
          <w:bCs/>
          <w:lang w:val="en-GB"/>
        </w:rPr>
        <w:t>ongoing</w:t>
      </w:r>
      <w:r w:rsidR="00C20AAB" w:rsidRPr="009D6F11">
        <w:rPr>
          <w:rFonts w:ascii="Sanchez" w:hAnsi="Sanchez" w:cs="Arial"/>
          <w:b/>
          <w:bCs/>
          <w:lang w:val="en-GB"/>
        </w:rPr>
        <w:t xml:space="preserve"> </w:t>
      </w:r>
      <w:r w:rsidR="009C6991" w:rsidRPr="009D6F11">
        <w:rPr>
          <w:rFonts w:ascii="Sanchez" w:hAnsi="Sanchez" w:cs="Arial"/>
          <w:b/>
          <w:bCs/>
          <w:lang w:val="en-GB"/>
        </w:rPr>
        <w:t xml:space="preserve">multidirectional </w:t>
      </w:r>
      <w:r w:rsidR="00C20AAB" w:rsidRPr="009D6F11">
        <w:rPr>
          <w:rFonts w:ascii="Sanchez" w:hAnsi="Sanchez" w:cs="Arial"/>
          <w:b/>
          <w:bCs/>
          <w:lang w:val="en-GB"/>
        </w:rPr>
        <w:t>learning network</w:t>
      </w:r>
      <w:r w:rsidR="00C20AAB" w:rsidRPr="009D6F11">
        <w:rPr>
          <w:rFonts w:ascii="Sanchez" w:hAnsi="Sanchez" w:cs="Arial"/>
          <w:bCs/>
          <w:lang w:val="en-GB"/>
        </w:rPr>
        <w:t xml:space="preserve"> that is not merely consultative and does not develop a patient-provider relationship</w:t>
      </w:r>
      <w:r w:rsidR="002E3187" w:rsidRPr="009D6F11">
        <w:rPr>
          <w:rFonts w:ascii="Sanchez" w:hAnsi="Sanchez" w:cs="Arial"/>
          <w:bCs/>
          <w:lang w:val="en-GB"/>
        </w:rPr>
        <w:t>.</w:t>
      </w:r>
    </w:p>
    <w:p w14:paraId="1B7519D4" w14:textId="388F7366" w:rsidR="009C6991" w:rsidRPr="009D6F11" w:rsidRDefault="009C6991" w:rsidP="00BC02BE">
      <w:pPr>
        <w:pStyle w:val="ListParagraph"/>
        <w:kinsoku w:val="0"/>
        <w:overflowPunct w:val="0"/>
        <w:autoSpaceDE w:val="0"/>
        <w:autoSpaceDN w:val="0"/>
        <w:adjustRightInd w:val="0"/>
        <w:spacing w:before="0" w:line="276" w:lineRule="auto"/>
        <w:ind w:left="0" w:firstLine="0"/>
        <w:rPr>
          <w:rFonts w:ascii="Sanchez" w:hAnsi="Sanchez" w:cs="Arial"/>
          <w:bCs/>
          <w:lang w:val="en-GB"/>
        </w:rPr>
      </w:pPr>
    </w:p>
    <w:tbl>
      <w:tblPr>
        <w:tblStyle w:val="TableGrid"/>
        <w:tblW w:w="9324" w:type="dxa"/>
        <w:tblLayout w:type="fixed"/>
        <w:tblLook w:val="04A0" w:firstRow="1" w:lastRow="0" w:firstColumn="1" w:lastColumn="0" w:noHBand="0" w:noVBand="1"/>
      </w:tblPr>
      <w:tblGrid>
        <w:gridCol w:w="1809"/>
        <w:gridCol w:w="7515"/>
      </w:tblGrid>
      <w:tr w:rsidR="00813BF0" w:rsidRPr="009D6F11" w14:paraId="1150ACB7" w14:textId="77777777" w:rsidTr="00B12DAD">
        <w:trPr>
          <w:trHeight w:val="683"/>
          <w:tblHeader/>
        </w:trPr>
        <w:tc>
          <w:tcPr>
            <w:tcW w:w="9324" w:type="dxa"/>
            <w:gridSpan w:val="2"/>
            <w:shd w:val="clear" w:color="auto" w:fill="D9D9D9" w:themeFill="background1" w:themeFillShade="D9"/>
            <w:vAlign w:val="center"/>
          </w:tcPr>
          <w:p w14:paraId="689E05C8" w14:textId="77777777" w:rsidR="00813BF0" w:rsidRPr="009D6F11" w:rsidRDefault="00813BF0" w:rsidP="00BC02BE">
            <w:pPr>
              <w:spacing w:before="0" w:line="276" w:lineRule="auto"/>
              <w:ind w:left="0"/>
              <w:jc w:val="center"/>
              <w:rPr>
                <w:rFonts w:ascii="Sanchez" w:hAnsi="Sanchez" w:cs="Arial"/>
                <w:b/>
                <w:sz w:val="28"/>
                <w:szCs w:val="28"/>
                <w:lang w:val="en-GB"/>
              </w:rPr>
            </w:pPr>
            <w:r w:rsidRPr="009D6F11">
              <w:rPr>
                <w:rFonts w:ascii="Sanchez" w:hAnsi="Sanchez" w:cs="Arial"/>
                <w:b/>
                <w:sz w:val="28"/>
                <w:szCs w:val="28"/>
                <w:lang w:val="en-GB"/>
              </w:rPr>
              <w:t>GLOSSARY OF TERMS</w:t>
            </w:r>
          </w:p>
        </w:tc>
      </w:tr>
      <w:tr w:rsidR="00813BF0" w:rsidRPr="009D6F11" w14:paraId="77D32E05" w14:textId="77777777" w:rsidTr="00536390">
        <w:trPr>
          <w:tblHeader/>
        </w:trPr>
        <w:tc>
          <w:tcPr>
            <w:tcW w:w="1809" w:type="dxa"/>
            <w:shd w:val="clear" w:color="auto" w:fill="F2F2F2" w:themeFill="background1" w:themeFillShade="F2"/>
          </w:tcPr>
          <w:p w14:paraId="5EFEA0E6" w14:textId="77777777" w:rsidR="00813BF0" w:rsidRPr="009D6F11" w:rsidRDefault="00813BF0" w:rsidP="00BC02BE">
            <w:pPr>
              <w:spacing w:before="0" w:line="276" w:lineRule="auto"/>
              <w:ind w:left="0" w:firstLine="0"/>
              <w:rPr>
                <w:rFonts w:ascii="Sanchez" w:hAnsi="Sanchez" w:cs="Arial"/>
                <w:b/>
                <w:lang w:val="en-GB"/>
              </w:rPr>
            </w:pPr>
            <w:r w:rsidRPr="009D6F11">
              <w:rPr>
                <w:rFonts w:ascii="Sanchez" w:hAnsi="Sanchez" w:cs="Arial"/>
                <w:b/>
                <w:lang w:val="en-GB"/>
              </w:rPr>
              <w:t>Term</w:t>
            </w:r>
            <w:bookmarkStart w:id="2" w:name="_GoBack"/>
            <w:bookmarkEnd w:id="2"/>
          </w:p>
        </w:tc>
        <w:tc>
          <w:tcPr>
            <w:tcW w:w="7515" w:type="dxa"/>
            <w:shd w:val="clear" w:color="auto" w:fill="F2F2F2" w:themeFill="background1" w:themeFillShade="F2"/>
          </w:tcPr>
          <w:p w14:paraId="696F8F23" w14:textId="77777777" w:rsidR="00813BF0" w:rsidRPr="009D6F11" w:rsidRDefault="00813BF0" w:rsidP="009C6991">
            <w:pPr>
              <w:spacing w:before="0" w:line="276" w:lineRule="auto"/>
              <w:ind w:left="0" w:firstLine="0"/>
              <w:rPr>
                <w:rFonts w:ascii="Sanchez" w:hAnsi="Sanchez" w:cs="Arial"/>
                <w:b/>
                <w:lang w:val="en-GB"/>
              </w:rPr>
            </w:pPr>
            <w:r w:rsidRPr="009D6F11">
              <w:rPr>
                <w:rFonts w:ascii="Sanchez" w:hAnsi="Sanchez" w:cs="Arial"/>
                <w:b/>
                <w:lang w:val="en-GB"/>
              </w:rPr>
              <w:t>Definition</w:t>
            </w:r>
          </w:p>
        </w:tc>
      </w:tr>
      <w:tr w:rsidR="007A0AE5" w:rsidRPr="009D6F11" w14:paraId="72FF1F67" w14:textId="77777777" w:rsidTr="00536390">
        <w:tc>
          <w:tcPr>
            <w:tcW w:w="1809" w:type="dxa"/>
          </w:tcPr>
          <w:p w14:paraId="09F64A38" w14:textId="517483A5" w:rsidR="007A0AE5" w:rsidRPr="009D6F11" w:rsidRDefault="007A0AE5"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rPr>
              <w:t>Demonopolize</w:t>
            </w:r>
          </w:p>
        </w:tc>
        <w:tc>
          <w:tcPr>
            <w:tcW w:w="7515" w:type="dxa"/>
          </w:tcPr>
          <w:p w14:paraId="488A0C1A" w14:textId="7200EDB7" w:rsidR="007A0AE5" w:rsidRPr="009D6F11" w:rsidRDefault="007A0AE5"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rPr>
              <w:t>Share freely with others particularly in the case of knowledge to enable others to become equally expert.</w:t>
            </w:r>
          </w:p>
        </w:tc>
      </w:tr>
      <w:tr w:rsidR="00813BF0" w:rsidRPr="009D6F11" w14:paraId="29834277" w14:textId="77777777" w:rsidTr="00536390">
        <w:tc>
          <w:tcPr>
            <w:tcW w:w="1809" w:type="dxa"/>
          </w:tcPr>
          <w:p w14:paraId="7B995CC4" w14:textId="77777777" w:rsidR="00813BF0" w:rsidRPr="009D6F11" w:rsidRDefault="00813BF0"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lang w:val="en-GB"/>
              </w:rPr>
              <w:t>ECHO®</w:t>
            </w:r>
          </w:p>
        </w:tc>
        <w:tc>
          <w:tcPr>
            <w:tcW w:w="7515" w:type="dxa"/>
          </w:tcPr>
          <w:p w14:paraId="4588BB39" w14:textId="77777777" w:rsidR="00813BF0" w:rsidRPr="009D6F11" w:rsidRDefault="00813BF0"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lang w:val="en-GB"/>
              </w:rPr>
              <w:t>Extension for Community Healthcare Outcomes</w:t>
            </w:r>
          </w:p>
        </w:tc>
      </w:tr>
      <w:tr w:rsidR="00813BF0" w:rsidRPr="009D6F11" w14:paraId="3B6FCF1B" w14:textId="77777777" w:rsidTr="00536390">
        <w:trPr>
          <w:trHeight w:val="599"/>
        </w:trPr>
        <w:tc>
          <w:tcPr>
            <w:tcW w:w="1809" w:type="dxa"/>
          </w:tcPr>
          <w:p w14:paraId="2B999105" w14:textId="77777777" w:rsidR="00813BF0" w:rsidRPr="009D6F11" w:rsidRDefault="00813BF0"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lang w:val="en-GB"/>
              </w:rPr>
              <w:t>ECHO Institute™</w:t>
            </w:r>
          </w:p>
        </w:tc>
        <w:tc>
          <w:tcPr>
            <w:tcW w:w="7515" w:type="dxa"/>
          </w:tcPr>
          <w:p w14:paraId="3D5D32BA" w14:textId="2CA36370" w:rsidR="00813BF0" w:rsidRPr="009D6F11" w:rsidRDefault="00C403CA"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rPr>
              <w:t>Refers to Project ECHO’s legal entity, faculty and staff as well as headquarters and physical location at UNMHSC in Albuquerque, NM.</w:t>
            </w:r>
          </w:p>
        </w:tc>
      </w:tr>
      <w:tr w:rsidR="00813BF0" w:rsidRPr="009D6F11" w14:paraId="46C8CDB3" w14:textId="77777777" w:rsidTr="00536390">
        <w:tc>
          <w:tcPr>
            <w:tcW w:w="1809" w:type="dxa"/>
          </w:tcPr>
          <w:p w14:paraId="4B6907DD" w14:textId="77777777" w:rsidR="00813BF0" w:rsidRPr="009D6F11" w:rsidRDefault="00813BF0"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lang w:val="en-GB"/>
              </w:rPr>
              <w:t>ECHO Model™</w:t>
            </w:r>
          </w:p>
        </w:tc>
        <w:tc>
          <w:tcPr>
            <w:tcW w:w="7515" w:type="dxa"/>
          </w:tcPr>
          <w:p w14:paraId="175F86F3" w14:textId="0DF46625" w:rsidR="00813BF0" w:rsidRPr="009D6F11" w:rsidRDefault="00C403CA" w:rsidP="00C403CA">
            <w:pPr>
              <w:spacing w:before="0" w:line="276" w:lineRule="auto"/>
              <w:ind w:left="0" w:firstLine="0"/>
              <w:rPr>
                <w:rFonts w:ascii="Sanchez" w:hAnsi="Sanchez" w:cs="Arial"/>
                <w:sz w:val="21"/>
                <w:szCs w:val="21"/>
                <w:lang w:val="en-GB"/>
              </w:rPr>
            </w:pPr>
            <w:r w:rsidRPr="009D6F11">
              <w:rPr>
                <w:rFonts w:ascii="Sanchez" w:hAnsi="Sanchez" w:cs="Arial"/>
                <w:sz w:val="21"/>
                <w:szCs w:val="21"/>
              </w:rPr>
              <w:t>Developed as a platform for both healthcare service delivery and research in 2003. The ECHO model is based on four core pillars: 1. use technology to leverage scarce resources, 2. sharing “best practices” to reduce disparities, 3. case-based learning to master complexity, and 4. monitoring outcomes to evaluate impact. The ECHO model develops knowledge and capacity among community participants through on-going telementoring and education.</w:t>
            </w:r>
          </w:p>
        </w:tc>
      </w:tr>
      <w:tr w:rsidR="00C403CA" w:rsidRPr="009D6F11" w14:paraId="461C6ABC" w14:textId="77777777" w:rsidTr="00536390">
        <w:tc>
          <w:tcPr>
            <w:tcW w:w="1809" w:type="dxa"/>
          </w:tcPr>
          <w:p w14:paraId="11F23DB3" w14:textId="1CD313D3" w:rsidR="00C403CA" w:rsidRPr="009D6F11" w:rsidRDefault="00C403CA"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lang w:val="en-GB"/>
              </w:rPr>
              <w:t xml:space="preserve">ECHO </w:t>
            </w:r>
            <w:r w:rsidR="00D32709" w:rsidRPr="009D6F11">
              <w:rPr>
                <w:rFonts w:ascii="Sanchez" w:hAnsi="Sanchez" w:cs="Arial"/>
                <w:sz w:val="21"/>
                <w:szCs w:val="21"/>
                <w:lang w:val="en-GB"/>
              </w:rPr>
              <w:t xml:space="preserve">Knowledge </w:t>
            </w:r>
            <w:r w:rsidRPr="009D6F11">
              <w:rPr>
                <w:rFonts w:ascii="Sanchez" w:hAnsi="Sanchez" w:cs="Arial"/>
                <w:sz w:val="21"/>
                <w:szCs w:val="21"/>
                <w:lang w:val="en-GB"/>
              </w:rPr>
              <w:t>Network</w:t>
            </w:r>
          </w:p>
        </w:tc>
        <w:tc>
          <w:tcPr>
            <w:tcW w:w="7515" w:type="dxa"/>
          </w:tcPr>
          <w:p w14:paraId="1535A58A" w14:textId="5A7F68DF" w:rsidR="00C403CA" w:rsidRPr="009D6F11" w:rsidRDefault="00C403CA" w:rsidP="00C403CA">
            <w:pPr>
              <w:spacing w:before="0" w:line="276" w:lineRule="auto"/>
              <w:ind w:left="0" w:firstLine="0"/>
              <w:rPr>
                <w:rFonts w:ascii="Sanchez" w:hAnsi="Sanchez" w:cs="Arial"/>
                <w:sz w:val="21"/>
                <w:szCs w:val="21"/>
              </w:rPr>
            </w:pPr>
            <w:r w:rsidRPr="009D6F11">
              <w:rPr>
                <w:rFonts w:ascii="Sanchez" w:hAnsi="Sanchez" w:cs="Arial"/>
                <w:sz w:val="21"/>
                <w:szCs w:val="21"/>
              </w:rPr>
              <w:t>Consists of regularly scheduled teleECHO sessions that bring together expert inter-disciplinary specialists and community-based partners.</w:t>
            </w:r>
          </w:p>
        </w:tc>
      </w:tr>
      <w:tr w:rsidR="00813BF0" w:rsidRPr="009D6F11" w14:paraId="691B23A4" w14:textId="77777777" w:rsidTr="00536390">
        <w:tc>
          <w:tcPr>
            <w:tcW w:w="1809" w:type="dxa"/>
          </w:tcPr>
          <w:p w14:paraId="2088396D" w14:textId="77777777" w:rsidR="00813BF0" w:rsidRPr="009D6F11" w:rsidRDefault="00813BF0"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lang w:val="en-GB"/>
              </w:rPr>
              <w:t>Force Multiplication</w:t>
            </w:r>
          </w:p>
        </w:tc>
        <w:tc>
          <w:tcPr>
            <w:tcW w:w="7515" w:type="dxa"/>
          </w:tcPr>
          <w:p w14:paraId="250FC591" w14:textId="77777777" w:rsidR="00813BF0" w:rsidRPr="009D6F11" w:rsidRDefault="00813BF0"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lang w:val="en-GB"/>
              </w:rPr>
              <w:t>Refers to an exponential increase in workforce capacity created through the ECHO model.  Utilizing telementoring and guided practice ECHO builds system capacity by empowering primary care providers to gain new knowledge and expertise to treat patients in their own communities.</w:t>
            </w:r>
          </w:p>
        </w:tc>
      </w:tr>
      <w:tr w:rsidR="00813BF0" w:rsidRPr="009D6F11" w14:paraId="625C421B" w14:textId="77777777" w:rsidTr="00536390">
        <w:tc>
          <w:tcPr>
            <w:tcW w:w="1809" w:type="dxa"/>
          </w:tcPr>
          <w:p w14:paraId="51332DDB" w14:textId="77777777" w:rsidR="00813BF0" w:rsidRPr="009D6F11" w:rsidRDefault="00813BF0"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lang w:val="en-GB"/>
              </w:rPr>
              <w:t>Hub</w:t>
            </w:r>
          </w:p>
        </w:tc>
        <w:tc>
          <w:tcPr>
            <w:tcW w:w="7515" w:type="dxa"/>
          </w:tcPr>
          <w:p w14:paraId="33731E40" w14:textId="689E1DDB" w:rsidR="00813BF0" w:rsidRPr="009D6F11" w:rsidRDefault="00813BF0" w:rsidP="00C403CA">
            <w:pPr>
              <w:spacing w:before="0" w:line="276" w:lineRule="auto"/>
              <w:ind w:left="0" w:firstLine="0"/>
              <w:rPr>
                <w:rFonts w:ascii="Sanchez" w:hAnsi="Sanchez" w:cs="Arial"/>
                <w:sz w:val="21"/>
                <w:szCs w:val="21"/>
                <w:lang w:val="en-GB"/>
              </w:rPr>
            </w:pPr>
            <w:r w:rsidRPr="009D6F11">
              <w:rPr>
                <w:rFonts w:ascii="Sanchez" w:hAnsi="Sanchez" w:cs="Arial"/>
                <w:sz w:val="21"/>
                <w:szCs w:val="21"/>
                <w:lang w:val="en-GB"/>
              </w:rPr>
              <w:t xml:space="preserve">Regional </w:t>
            </w:r>
            <w:r w:rsidR="00C403CA" w:rsidRPr="009D6F11">
              <w:rPr>
                <w:rFonts w:ascii="Sanchez" w:hAnsi="Sanchez" w:cs="Arial"/>
                <w:sz w:val="21"/>
                <w:szCs w:val="21"/>
                <w:lang w:val="en-GB"/>
              </w:rPr>
              <w:t>centre</w:t>
            </w:r>
            <w:r w:rsidRPr="009D6F11">
              <w:rPr>
                <w:rFonts w:ascii="Sanchez" w:hAnsi="Sanchez" w:cs="Arial"/>
                <w:sz w:val="21"/>
                <w:szCs w:val="21"/>
                <w:lang w:val="en-GB"/>
              </w:rPr>
              <w:t xml:space="preserve"> </w:t>
            </w:r>
            <w:r w:rsidR="00C403CA" w:rsidRPr="009D6F11">
              <w:rPr>
                <w:rFonts w:ascii="Sanchez" w:hAnsi="Sanchez" w:cs="Arial"/>
                <w:sz w:val="21"/>
                <w:szCs w:val="21"/>
                <w:lang w:val="en-GB"/>
              </w:rPr>
              <w:t>where</w:t>
            </w:r>
            <w:r w:rsidRPr="009D6F11">
              <w:rPr>
                <w:rFonts w:ascii="Sanchez" w:hAnsi="Sanchez" w:cs="Arial"/>
                <w:sz w:val="21"/>
                <w:szCs w:val="21"/>
                <w:lang w:val="en-GB"/>
              </w:rPr>
              <w:t xml:space="preserve"> multidisciplinary team of subject matter experts</w:t>
            </w:r>
            <w:r w:rsidR="00C403CA" w:rsidRPr="009D6F11">
              <w:rPr>
                <w:rFonts w:ascii="Sanchez" w:hAnsi="Sanchez" w:cs="Arial"/>
                <w:sz w:val="21"/>
                <w:szCs w:val="21"/>
                <w:lang w:val="en-GB"/>
              </w:rPr>
              <w:t xml:space="preserve"> for an ECHO Network</w:t>
            </w:r>
            <w:r w:rsidRPr="009D6F11">
              <w:rPr>
                <w:rFonts w:ascii="Sanchez" w:hAnsi="Sanchez" w:cs="Arial"/>
                <w:sz w:val="21"/>
                <w:szCs w:val="21"/>
                <w:lang w:val="en-GB"/>
              </w:rPr>
              <w:t xml:space="preserve"> is located.</w:t>
            </w:r>
          </w:p>
        </w:tc>
      </w:tr>
      <w:tr w:rsidR="00813BF0" w:rsidRPr="009D6F11" w14:paraId="26822E47" w14:textId="77777777" w:rsidTr="00536390">
        <w:tc>
          <w:tcPr>
            <w:tcW w:w="1809" w:type="dxa"/>
          </w:tcPr>
          <w:p w14:paraId="0861033E" w14:textId="77777777" w:rsidR="00813BF0" w:rsidRPr="009D6F11" w:rsidRDefault="00813BF0"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lang w:val="en-GB"/>
              </w:rPr>
              <w:t>iECHO</w:t>
            </w:r>
          </w:p>
        </w:tc>
        <w:tc>
          <w:tcPr>
            <w:tcW w:w="7515" w:type="dxa"/>
          </w:tcPr>
          <w:p w14:paraId="0CC6178D" w14:textId="77777777" w:rsidR="00813BF0" w:rsidRPr="009D6F11" w:rsidRDefault="00813BF0"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lang w:val="en-GB"/>
              </w:rPr>
              <w:t xml:space="preserve">Project ECHO’s web-based partner relations management tool that is used to manage and audit teleECHO </w:t>
            </w:r>
            <w:r w:rsidR="006F0D19" w:rsidRPr="009D6F11">
              <w:rPr>
                <w:rFonts w:ascii="Sanchez" w:hAnsi="Sanchez" w:cs="Arial"/>
                <w:sz w:val="21"/>
                <w:szCs w:val="21"/>
                <w:lang w:val="en-GB"/>
              </w:rPr>
              <w:t>network</w:t>
            </w:r>
            <w:r w:rsidRPr="009D6F11">
              <w:rPr>
                <w:rFonts w:ascii="Sanchez" w:hAnsi="Sanchez" w:cs="Arial"/>
                <w:sz w:val="21"/>
                <w:szCs w:val="21"/>
                <w:lang w:val="en-GB"/>
              </w:rPr>
              <w:t xml:space="preserve">s, collect data on ECHO </w:t>
            </w:r>
            <w:r w:rsidR="006F0D19" w:rsidRPr="009D6F11">
              <w:rPr>
                <w:rFonts w:ascii="Sanchez" w:hAnsi="Sanchez" w:cs="Arial"/>
                <w:sz w:val="21"/>
                <w:szCs w:val="21"/>
                <w:lang w:val="en-GB"/>
              </w:rPr>
              <w:t>network</w:t>
            </w:r>
            <w:r w:rsidRPr="009D6F11">
              <w:rPr>
                <w:rFonts w:ascii="Sanchez" w:hAnsi="Sanchez" w:cs="Arial"/>
                <w:sz w:val="21"/>
                <w:szCs w:val="21"/>
                <w:lang w:val="en-GB"/>
              </w:rPr>
              <w:t xml:space="preserve"> performance, and provide online resources to partners.</w:t>
            </w:r>
          </w:p>
        </w:tc>
      </w:tr>
      <w:tr w:rsidR="00C403CA" w:rsidRPr="009D6F11" w14:paraId="4F83FEF1" w14:textId="77777777" w:rsidTr="00536390">
        <w:tc>
          <w:tcPr>
            <w:tcW w:w="1809" w:type="dxa"/>
          </w:tcPr>
          <w:p w14:paraId="4578F325" w14:textId="15D8396C" w:rsidR="00C403CA" w:rsidRPr="009D6F11" w:rsidRDefault="00C403CA"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lang w:val="en-GB"/>
              </w:rPr>
              <w:t>IT Officer</w:t>
            </w:r>
          </w:p>
        </w:tc>
        <w:tc>
          <w:tcPr>
            <w:tcW w:w="7515" w:type="dxa"/>
          </w:tcPr>
          <w:p w14:paraId="4C14A829" w14:textId="55C512C8" w:rsidR="00C403CA" w:rsidRPr="009D6F11" w:rsidRDefault="00C403CA"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lang w:val="en-GB"/>
              </w:rPr>
              <w:t>Hospice UK employee dedicated to managing participant technological connections to the teleECHO sessions.</w:t>
            </w:r>
          </w:p>
        </w:tc>
      </w:tr>
      <w:tr w:rsidR="00720A64" w:rsidRPr="009D6F11" w14:paraId="47202C25" w14:textId="77777777" w:rsidTr="00536390">
        <w:tc>
          <w:tcPr>
            <w:tcW w:w="1809" w:type="dxa"/>
          </w:tcPr>
          <w:p w14:paraId="1BA160B2" w14:textId="384A682D" w:rsidR="00720A64" w:rsidRPr="009D6F11" w:rsidRDefault="00720A64"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lang w:val="en-GB"/>
              </w:rPr>
              <w:t>Learning Loops</w:t>
            </w:r>
          </w:p>
        </w:tc>
        <w:tc>
          <w:tcPr>
            <w:tcW w:w="7515" w:type="dxa"/>
          </w:tcPr>
          <w:p w14:paraId="19074649" w14:textId="5C0B2633" w:rsidR="00720A64" w:rsidRPr="009D6F11" w:rsidRDefault="00720A64"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rPr>
              <w:t>The sharing of knowledge between experts and community partners through active participation in teleECHO Networks.</w:t>
            </w:r>
          </w:p>
        </w:tc>
      </w:tr>
      <w:tr w:rsidR="00720A64" w:rsidRPr="009D6F11" w14:paraId="65CEE783" w14:textId="77777777" w:rsidTr="00536390">
        <w:tc>
          <w:tcPr>
            <w:tcW w:w="1809" w:type="dxa"/>
          </w:tcPr>
          <w:p w14:paraId="6F1B3EC6" w14:textId="030A05AC" w:rsidR="00720A64" w:rsidRPr="009D6F11" w:rsidRDefault="00720A64"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rPr>
              <w:t>MetaECHO™/ MetaECHO™ Community</w:t>
            </w:r>
          </w:p>
        </w:tc>
        <w:tc>
          <w:tcPr>
            <w:tcW w:w="7515" w:type="dxa"/>
          </w:tcPr>
          <w:p w14:paraId="03441464" w14:textId="2EBD7B51" w:rsidR="00720A64" w:rsidRPr="009D6F11" w:rsidRDefault="00720A64"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rPr>
              <w:t>Refers to the ever-expanding community of individuals and organizations using the ECHO model to help demonopolize expert knowledge.</w:t>
            </w:r>
          </w:p>
        </w:tc>
      </w:tr>
      <w:tr w:rsidR="00813BF0" w:rsidRPr="009D6F11" w14:paraId="41DB0E65" w14:textId="77777777" w:rsidTr="00536390">
        <w:tc>
          <w:tcPr>
            <w:tcW w:w="1809" w:type="dxa"/>
          </w:tcPr>
          <w:p w14:paraId="6B361A27" w14:textId="77777777" w:rsidR="00813BF0" w:rsidRPr="009D6F11" w:rsidRDefault="00813BF0"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lang w:val="en-GB"/>
              </w:rPr>
              <w:t>Mock ECHO</w:t>
            </w:r>
          </w:p>
        </w:tc>
        <w:tc>
          <w:tcPr>
            <w:tcW w:w="7515" w:type="dxa"/>
          </w:tcPr>
          <w:p w14:paraId="15964B7F" w14:textId="21A6A98A" w:rsidR="00813BF0" w:rsidRPr="009D6F11" w:rsidRDefault="00720A64" w:rsidP="00720A64">
            <w:pPr>
              <w:spacing w:before="0" w:line="276" w:lineRule="auto"/>
              <w:ind w:left="0" w:firstLine="0"/>
              <w:rPr>
                <w:rFonts w:ascii="Sanchez" w:hAnsi="Sanchez" w:cs="Arial"/>
                <w:sz w:val="21"/>
                <w:szCs w:val="21"/>
                <w:lang w:val="en-GB"/>
              </w:rPr>
            </w:pPr>
            <w:r w:rsidRPr="009D6F11">
              <w:rPr>
                <w:rFonts w:ascii="Sanchez" w:hAnsi="Sanchez" w:cs="Arial"/>
                <w:sz w:val="21"/>
                <w:szCs w:val="21"/>
                <w:lang w:val="en-GB"/>
              </w:rPr>
              <w:t xml:space="preserve">Simulated </w:t>
            </w:r>
            <w:r w:rsidR="00813BF0" w:rsidRPr="009D6F11">
              <w:rPr>
                <w:rFonts w:ascii="Sanchez" w:hAnsi="Sanchez" w:cs="Arial"/>
                <w:sz w:val="21"/>
                <w:szCs w:val="21"/>
                <w:lang w:val="en-GB"/>
              </w:rPr>
              <w:t xml:space="preserve">teleECHO </w:t>
            </w:r>
            <w:r w:rsidRPr="009D6F11">
              <w:rPr>
                <w:rFonts w:ascii="Sanchez" w:hAnsi="Sanchez" w:cs="Arial"/>
                <w:sz w:val="21"/>
                <w:szCs w:val="21"/>
                <w:lang w:val="en-GB"/>
              </w:rPr>
              <w:t xml:space="preserve">sessions </w:t>
            </w:r>
            <w:r w:rsidR="00813BF0" w:rsidRPr="009D6F11">
              <w:rPr>
                <w:rFonts w:ascii="Sanchez" w:hAnsi="Sanchez" w:cs="Arial"/>
                <w:sz w:val="21"/>
                <w:szCs w:val="21"/>
                <w:lang w:val="en-GB"/>
              </w:rPr>
              <w:t xml:space="preserve">that are designed to prepare hub team members for launching live teleECHO </w:t>
            </w:r>
            <w:r w:rsidR="006F0D19" w:rsidRPr="009D6F11">
              <w:rPr>
                <w:rFonts w:ascii="Sanchez" w:hAnsi="Sanchez" w:cs="Arial"/>
                <w:sz w:val="21"/>
                <w:szCs w:val="21"/>
                <w:lang w:val="en-GB"/>
              </w:rPr>
              <w:t>network</w:t>
            </w:r>
            <w:r w:rsidR="00813BF0" w:rsidRPr="009D6F11">
              <w:rPr>
                <w:rFonts w:ascii="Sanchez" w:hAnsi="Sanchez" w:cs="Arial"/>
                <w:sz w:val="21"/>
                <w:szCs w:val="21"/>
                <w:lang w:val="en-GB"/>
              </w:rPr>
              <w:t>s.</w:t>
            </w:r>
          </w:p>
        </w:tc>
      </w:tr>
      <w:tr w:rsidR="000F6E9B" w:rsidRPr="009D6F11" w14:paraId="2EEE2D4A" w14:textId="77777777" w:rsidTr="00536390">
        <w:tc>
          <w:tcPr>
            <w:tcW w:w="1809" w:type="dxa"/>
          </w:tcPr>
          <w:p w14:paraId="0BC40892" w14:textId="77777777" w:rsidR="000F6E9B" w:rsidRPr="009D6F11" w:rsidRDefault="000F6E9B"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lang w:val="en-GB"/>
              </w:rPr>
              <w:t>Network</w:t>
            </w:r>
          </w:p>
          <w:p w14:paraId="7A896E46" w14:textId="77777777" w:rsidR="000F6E9B" w:rsidRPr="009D6F11" w:rsidRDefault="000F6E9B"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lang w:val="en-GB"/>
              </w:rPr>
              <w:t>Coordinator</w:t>
            </w:r>
          </w:p>
        </w:tc>
        <w:tc>
          <w:tcPr>
            <w:tcW w:w="7515" w:type="dxa"/>
          </w:tcPr>
          <w:p w14:paraId="05587E33" w14:textId="3B92A208" w:rsidR="000F6E9B" w:rsidRPr="009D6F11" w:rsidRDefault="00720A64"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lang w:val="en-GB"/>
              </w:rPr>
              <w:t>Hospice UK</w:t>
            </w:r>
            <w:r w:rsidR="000F6E9B" w:rsidRPr="009D6F11">
              <w:rPr>
                <w:rFonts w:ascii="Sanchez" w:hAnsi="Sanchez" w:cs="Arial"/>
                <w:sz w:val="21"/>
                <w:szCs w:val="21"/>
                <w:lang w:val="en-GB"/>
              </w:rPr>
              <w:t xml:space="preserve"> employee who is responsible for th</w:t>
            </w:r>
            <w:r w:rsidRPr="009D6F11">
              <w:rPr>
                <w:rFonts w:ascii="Sanchez" w:hAnsi="Sanchez" w:cs="Arial"/>
                <w:sz w:val="21"/>
                <w:szCs w:val="21"/>
                <w:lang w:val="en-GB"/>
              </w:rPr>
              <w:t>e administrative and organis</w:t>
            </w:r>
            <w:r w:rsidR="000F6E9B" w:rsidRPr="009D6F11">
              <w:rPr>
                <w:rFonts w:ascii="Sanchez" w:hAnsi="Sanchez" w:cs="Arial"/>
                <w:sz w:val="21"/>
                <w:szCs w:val="21"/>
                <w:lang w:val="en-GB"/>
              </w:rPr>
              <w:t>ational component of a network; as well as provide guidance information to network participants and guest speakers.</w:t>
            </w:r>
          </w:p>
        </w:tc>
      </w:tr>
      <w:tr w:rsidR="00813BF0" w:rsidRPr="009D6F11" w14:paraId="2FE782FD" w14:textId="77777777" w:rsidTr="00536390">
        <w:tc>
          <w:tcPr>
            <w:tcW w:w="1809" w:type="dxa"/>
          </w:tcPr>
          <w:p w14:paraId="024C43A8" w14:textId="77777777" w:rsidR="00813BF0" w:rsidRPr="009D6F11" w:rsidRDefault="000F6E9B"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lang w:val="en-GB"/>
              </w:rPr>
              <w:t xml:space="preserve">Network </w:t>
            </w:r>
            <w:r w:rsidR="00813BF0" w:rsidRPr="009D6F11">
              <w:rPr>
                <w:rFonts w:ascii="Sanchez" w:hAnsi="Sanchez" w:cs="Arial"/>
                <w:sz w:val="21"/>
                <w:szCs w:val="21"/>
                <w:lang w:val="en-GB"/>
              </w:rPr>
              <w:t>Manager</w:t>
            </w:r>
          </w:p>
        </w:tc>
        <w:tc>
          <w:tcPr>
            <w:tcW w:w="7515" w:type="dxa"/>
          </w:tcPr>
          <w:p w14:paraId="42CC3A5B" w14:textId="2C84BA3E" w:rsidR="00813BF0" w:rsidRPr="009D6F11" w:rsidRDefault="00720A64"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lang w:val="en-GB"/>
              </w:rPr>
              <w:t>Hospice UK</w:t>
            </w:r>
            <w:r w:rsidR="00813BF0" w:rsidRPr="009D6F11">
              <w:rPr>
                <w:rFonts w:ascii="Sanchez" w:hAnsi="Sanchez" w:cs="Arial"/>
                <w:sz w:val="21"/>
                <w:szCs w:val="21"/>
                <w:lang w:val="en-GB"/>
              </w:rPr>
              <w:t xml:space="preserve"> manager with </w:t>
            </w:r>
            <w:r w:rsidR="006F0D19" w:rsidRPr="009D6F11">
              <w:rPr>
                <w:rFonts w:ascii="Sanchez" w:hAnsi="Sanchez" w:cs="Arial"/>
                <w:sz w:val="21"/>
                <w:szCs w:val="21"/>
                <w:lang w:val="en-GB"/>
              </w:rPr>
              <w:t>network</w:t>
            </w:r>
            <w:r w:rsidR="00813BF0" w:rsidRPr="009D6F11">
              <w:rPr>
                <w:rFonts w:ascii="Sanchez" w:hAnsi="Sanchez" w:cs="Arial"/>
                <w:sz w:val="21"/>
                <w:szCs w:val="21"/>
                <w:lang w:val="en-GB"/>
              </w:rPr>
              <w:t xml:space="preserve"> experience who assists in curriculum development for the educational and training component of the </w:t>
            </w:r>
            <w:r w:rsidR="006F0D19" w:rsidRPr="009D6F11">
              <w:rPr>
                <w:rFonts w:ascii="Sanchez" w:hAnsi="Sanchez" w:cs="Arial"/>
                <w:sz w:val="21"/>
                <w:szCs w:val="21"/>
                <w:lang w:val="en-GB"/>
              </w:rPr>
              <w:t>network</w:t>
            </w:r>
            <w:r w:rsidR="00813BF0" w:rsidRPr="009D6F11">
              <w:rPr>
                <w:rFonts w:ascii="Sanchez" w:hAnsi="Sanchez" w:cs="Arial"/>
                <w:sz w:val="21"/>
                <w:szCs w:val="21"/>
                <w:lang w:val="en-GB"/>
              </w:rPr>
              <w:t xml:space="preserve">, assists in coordinating </w:t>
            </w:r>
            <w:r w:rsidR="000F6E9B" w:rsidRPr="009D6F11">
              <w:rPr>
                <w:rFonts w:ascii="Sanchez" w:hAnsi="Sanchez" w:cs="Arial"/>
                <w:sz w:val="21"/>
                <w:szCs w:val="21"/>
                <w:lang w:val="en-GB"/>
              </w:rPr>
              <w:t>network</w:t>
            </w:r>
            <w:r w:rsidR="00813BF0" w:rsidRPr="009D6F11">
              <w:rPr>
                <w:rFonts w:ascii="Sanchez" w:hAnsi="Sanchez" w:cs="Arial"/>
                <w:sz w:val="21"/>
                <w:szCs w:val="21"/>
                <w:lang w:val="en-GB"/>
              </w:rPr>
              <w:t xml:space="preserve"> functions and provides managerial support to the </w:t>
            </w:r>
            <w:r w:rsidR="000F6E9B" w:rsidRPr="009D6F11">
              <w:rPr>
                <w:rFonts w:ascii="Sanchez" w:hAnsi="Sanchez" w:cs="Arial"/>
                <w:sz w:val="21"/>
                <w:szCs w:val="21"/>
                <w:lang w:val="en-GB"/>
              </w:rPr>
              <w:t xml:space="preserve">network </w:t>
            </w:r>
            <w:r w:rsidR="00813BF0" w:rsidRPr="009D6F11">
              <w:rPr>
                <w:rFonts w:ascii="Sanchez" w:hAnsi="Sanchez" w:cs="Arial"/>
                <w:sz w:val="21"/>
                <w:szCs w:val="21"/>
                <w:lang w:val="en-GB"/>
              </w:rPr>
              <w:t>coordinators.</w:t>
            </w:r>
          </w:p>
        </w:tc>
      </w:tr>
      <w:tr w:rsidR="00813BF0" w:rsidRPr="009D6F11" w14:paraId="6EF3E249" w14:textId="77777777" w:rsidTr="00536390">
        <w:tc>
          <w:tcPr>
            <w:tcW w:w="1809" w:type="dxa"/>
          </w:tcPr>
          <w:p w14:paraId="5F98EACA" w14:textId="77777777" w:rsidR="00813BF0" w:rsidRPr="009D6F11" w:rsidRDefault="00813BF0"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lang w:val="en-GB"/>
              </w:rPr>
              <w:t>Project ECHO®</w:t>
            </w:r>
          </w:p>
        </w:tc>
        <w:tc>
          <w:tcPr>
            <w:tcW w:w="7515" w:type="dxa"/>
          </w:tcPr>
          <w:p w14:paraId="08744125" w14:textId="12FEF520" w:rsidR="00813BF0" w:rsidRPr="009D6F11" w:rsidRDefault="00720A64"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rPr>
              <w:t>Refers to the overall movement to implement the ECHO model, including the ECHO Institute.</w:t>
            </w:r>
          </w:p>
        </w:tc>
      </w:tr>
      <w:tr w:rsidR="00813BF0" w:rsidRPr="009D6F11" w14:paraId="63CAA04B" w14:textId="77777777" w:rsidTr="00536390">
        <w:tc>
          <w:tcPr>
            <w:tcW w:w="1809" w:type="dxa"/>
          </w:tcPr>
          <w:p w14:paraId="1D3CED0D" w14:textId="77777777" w:rsidR="00813BF0" w:rsidRPr="009D6F11" w:rsidRDefault="00813BF0"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lang w:val="en-GB"/>
              </w:rPr>
              <w:t>Spoke</w:t>
            </w:r>
          </w:p>
        </w:tc>
        <w:tc>
          <w:tcPr>
            <w:tcW w:w="7515" w:type="dxa"/>
          </w:tcPr>
          <w:p w14:paraId="455EE02B" w14:textId="7CC7AF69" w:rsidR="00813BF0" w:rsidRPr="009D6F11" w:rsidRDefault="00813BF0"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lang w:val="en-GB"/>
              </w:rPr>
              <w:t xml:space="preserve">Community partner site at which individual or team or learners is located and connects to hub via teleECHO </w:t>
            </w:r>
            <w:r w:rsidR="00720A64" w:rsidRPr="009D6F11">
              <w:rPr>
                <w:rFonts w:ascii="Sanchez" w:hAnsi="Sanchez" w:cs="Arial"/>
                <w:sz w:val="21"/>
                <w:szCs w:val="21"/>
                <w:lang w:val="en-GB"/>
              </w:rPr>
              <w:t>sessions</w:t>
            </w:r>
            <w:r w:rsidRPr="009D6F11">
              <w:rPr>
                <w:rFonts w:ascii="Sanchez" w:hAnsi="Sanchez" w:cs="Arial"/>
                <w:sz w:val="21"/>
                <w:szCs w:val="21"/>
                <w:lang w:val="en-GB"/>
              </w:rPr>
              <w:t>.</w:t>
            </w:r>
          </w:p>
        </w:tc>
      </w:tr>
      <w:tr w:rsidR="00813BF0" w:rsidRPr="009D6F11" w14:paraId="0F27CFC3" w14:textId="77777777" w:rsidTr="00536390">
        <w:tc>
          <w:tcPr>
            <w:tcW w:w="1809" w:type="dxa"/>
          </w:tcPr>
          <w:p w14:paraId="01E96A0F" w14:textId="77777777" w:rsidR="00813BF0" w:rsidRPr="009D6F11" w:rsidRDefault="00813BF0"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lang w:val="en-GB"/>
              </w:rPr>
              <w:t xml:space="preserve">TeleECHO™ </w:t>
            </w:r>
            <w:r w:rsidR="000F6E9B" w:rsidRPr="009D6F11">
              <w:rPr>
                <w:rFonts w:ascii="Sanchez" w:hAnsi="Sanchez" w:cs="Arial"/>
                <w:sz w:val="21"/>
                <w:szCs w:val="21"/>
                <w:lang w:val="en-GB"/>
              </w:rPr>
              <w:t>Network</w:t>
            </w:r>
          </w:p>
        </w:tc>
        <w:tc>
          <w:tcPr>
            <w:tcW w:w="7515" w:type="dxa"/>
          </w:tcPr>
          <w:p w14:paraId="7296682F" w14:textId="77777777" w:rsidR="00813BF0" w:rsidRPr="009D6F11" w:rsidRDefault="00813BF0"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lang w:val="en-GB"/>
              </w:rPr>
              <w:t>Term used to describe regularly scheduled videoconferencing sessions among subject matter experts and learners which use the ECHO model, including didactic presentations and case-based learning to create learning loops.</w:t>
            </w:r>
          </w:p>
        </w:tc>
      </w:tr>
      <w:tr w:rsidR="00813BF0" w:rsidRPr="009D6F11" w14:paraId="483D80C8" w14:textId="77777777" w:rsidTr="00536390">
        <w:tc>
          <w:tcPr>
            <w:tcW w:w="1809" w:type="dxa"/>
          </w:tcPr>
          <w:p w14:paraId="055A19A0" w14:textId="5652E394" w:rsidR="00813BF0" w:rsidRPr="009D6F11" w:rsidRDefault="00536390" w:rsidP="00BC02BE">
            <w:pPr>
              <w:spacing w:before="0" w:line="276" w:lineRule="auto"/>
              <w:ind w:left="0" w:firstLine="0"/>
              <w:rPr>
                <w:rFonts w:ascii="Sanchez" w:hAnsi="Sanchez" w:cs="Arial"/>
                <w:sz w:val="21"/>
                <w:szCs w:val="21"/>
                <w:lang w:val="en-GB"/>
              </w:rPr>
            </w:pPr>
            <w:r>
              <w:rPr>
                <w:rFonts w:ascii="Sanchez" w:hAnsi="Sanchez" w:cs="Arial"/>
                <w:sz w:val="21"/>
                <w:szCs w:val="21"/>
                <w:lang w:val="en-GB"/>
              </w:rPr>
              <w:t>Telementorin</w:t>
            </w:r>
            <w:r w:rsidR="00813BF0" w:rsidRPr="009D6F11">
              <w:rPr>
                <w:rFonts w:ascii="Sanchez" w:hAnsi="Sanchez" w:cs="Arial"/>
                <w:sz w:val="21"/>
                <w:szCs w:val="21"/>
                <w:lang w:val="en-GB"/>
              </w:rPr>
              <w:t>g</w:t>
            </w:r>
          </w:p>
        </w:tc>
        <w:tc>
          <w:tcPr>
            <w:tcW w:w="7515" w:type="dxa"/>
          </w:tcPr>
          <w:p w14:paraId="6C95C1ED" w14:textId="77777777" w:rsidR="00813BF0" w:rsidRPr="009D6F11" w:rsidRDefault="00813BF0"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lang w:val="en-GB"/>
              </w:rPr>
              <w:t xml:space="preserve">Term used to describe the guided mentoring relationship that develops during a teleECHO </w:t>
            </w:r>
            <w:r w:rsidR="006F0D19" w:rsidRPr="009D6F11">
              <w:rPr>
                <w:rFonts w:ascii="Sanchez" w:hAnsi="Sanchez" w:cs="Arial"/>
                <w:sz w:val="21"/>
                <w:szCs w:val="21"/>
                <w:lang w:val="en-GB"/>
              </w:rPr>
              <w:t>network</w:t>
            </w:r>
            <w:r w:rsidRPr="009D6F11">
              <w:rPr>
                <w:rFonts w:ascii="Sanchez" w:hAnsi="Sanchez" w:cs="Arial"/>
                <w:sz w:val="21"/>
                <w:szCs w:val="21"/>
                <w:lang w:val="en-GB"/>
              </w:rPr>
              <w:t xml:space="preserve"> using videoconferencing technology.</w:t>
            </w:r>
          </w:p>
        </w:tc>
      </w:tr>
      <w:tr w:rsidR="00813BF0" w:rsidRPr="009D6F11" w14:paraId="4AC2FBFE" w14:textId="77777777" w:rsidTr="00536390">
        <w:tc>
          <w:tcPr>
            <w:tcW w:w="1809" w:type="dxa"/>
          </w:tcPr>
          <w:p w14:paraId="7A8250D8" w14:textId="77777777" w:rsidR="00813BF0" w:rsidRPr="009D6F11" w:rsidRDefault="00813BF0"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lang w:val="en-GB"/>
              </w:rPr>
              <w:t>UNMHSC</w:t>
            </w:r>
          </w:p>
        </w:tc>
        <w:tc>
          <w:tcPr>
            <w:tcW w:w="7515" w:type="dxa"/>
          </w:tcPr>
          <w:p w14:paraId="746466A7" w14:textId="7619D9A9" w:rsidR="00813BF0" w:rsidRPr="009D6F11" w:rsidRDefault="00813BF0"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lang w:val="en-GB"/>
              </w:rPr>
              <w:t>University of New Mexico Health Sciences Center, where Project ECHO and the ECHO Institute are based in Albuquerque, NM</w:t>
            </w:r>
            <w:r w:rsidR="00720A64" w:rsidRPr="009D6F11">
              <w:rPr>
                <w:rFonts w:ascii="Sanchez" w:hAnsi="Sanchez" w:cs="Arial"/>
                <w:sz w:val="21"/>
                <w:szCs w:val="21"/>
                <w:lang w:val="en-GB"/>
              </w:rPr>
              <w:t>.</w:t>
            </w:r>
          </w:p>
        </w:tc>
      </w:tr>
      <w:tr w:rsidR="00813BF0" w:rsidRPr="009D6F11" w14:paraId="1D73BB8B" w14:textId="77777777" w:rsidTr="00536390">
        <w:tc>
          <w:tcPr>
            <w:tcW w:w="1809" w:type="dxa"/>
          </w:tcPr>
          <w:p w14:paraId="05131388" w14:textId="77777777" w:rsidR="00813BF0" w:rsidRPr="009D6F11" w:rsidRDefault="00813BF0"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lang w:val="en-GB"/>
              </w:rPr>
              <w:t>VTC</w:t>
            </w:r>
          </w:p>
        </w:tc>
        <w:tc>
          <w:tcPr>
            <w:tcW w:w="7515" w:type="dxa"/>
          </w:tcPr>
          <w:p w14:paraId="47E0FDC1" w14:textId="7259B24B" w:rsidR="00813BF0" w:rsidRPr="009D6F11" w:rsidRDefault="00813BF0"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lang w:val="en-GB"/>
              </w:rPr>
              <w:t xml:space="preserve">Video teleconferencing; participation in teleECHO </w:t>
            </w:r>
            <w:r w:rsidR="006F0D19" w:rsidRPr="009D6F11">
              <w:rPr>
                <w:rFonts w:ascii="Sanchez" w:hAnsi="Sanchez" w:cs="Arial"/>
                <w:sz w:val="21"/>
                <w:szCs w:val="21"/>
                <w:lang w:val="en-GB"/>
              </w:rPr>
              <w:t>network</w:t>
            </w:r>
            <w:r w:rsidRPr="009D6F11">
              <w:rPr>
                <w:rFonts w:ascii="Sanchez" w:hAnsi="Sanchez" w:cs="Arial"/>
                <w:sz w:val="21"/>
                <w:szCs w:val="21"/>
                <w:lang w:val="en-GB"/>
              </w:rPr>
              <w:t>s via video connection</w:t>
            </w:r>
            <w:r w:rsidR="00720A64" w:rsidRPr="009D6F11">
              <w:rPr>
                <w:rFonts w:ascii="Sanchez" w:hAnsi="Sanchez" w:cs="Arial"/>
                <w:sz w:val="21"/>
                <w:szCs w:val="21"/>
                <w:lang w:val="en-GB"/>
              </w:rPr>
              <w:t>.</w:t>
            </w:r>
          </w:p>
        </w:tc>
      </w:tr>
      <w:tr w:rsidR="00813BF0" w:rsidRPr="009D6F11" w14:paraId="174EE882" w14:textId="77777777" w:rsidTr="00536390">
        <w:tc>
          <w:tcPr>
            <w:tcW w:w="1809" w:type="dxa"/>
          </w:tcPr>
          <w:p w14:paraId="7BEE8295" w14:textId="77777777" w:rsidR="00813BF0" w:rsidRPr="009D6F11" w:rsidRDefault="00813BF0"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lang w:val="en-GB"/>
              </w:rPr>
              <w:t>Zoom</w:t>
            </w:r>
          </w:p>
        </w:tc>
        <w:tc>
          <w:tcPr>
            <w:tcW w:w="7515" w:type="dxa"/>
          </w:tcPr>
          <w:p w14:paraId="08148C16" w14:textId="7D9FB117" w:rsidR="00813BF0" w:rsidRPr="009D6F11" w:rsidRDefault="00813BF0" w:rsidP="00BC02BE">
            <w:pPr>
              <w:spacing w:before="0" w:line="276" w:lineRule="auto"/>
              <w:ind w:left="0" w:firstLine="0"/>
              <w:rPr>
                <w:rFonts w:ascii="Sanchez" w:hAnsi="Sanchez" w:cs="Arial"/>
                <w:sz w:val="21"/>
                <w:szCs w:val="21"/>
                <w:lang w:val="en-GB"/>
              </w:rPr>
            </w:pPr>
            <w:r w:rsidRPr="009D6F11">
              <w:rPr>
                <w:rFonts w:ascii="Sanchez" w:hAnsi="Sanchez" w:cs="Arial"/>
                <w:sz w:val="21"/>
                <w:szCs w:val="21"/>
                <w:lang w:val="en-GB"/>
              </w:rPr>
              <w:t xml:space="preserve">Teleconferencing software used for teleECHO </w:t>
            </w:r>
            <w:r w:rsidR="00720A64" w:rsidRPr="009D6F11">
              <w:rPr>
                <w:rFonts w:ascii="Sanchez" w:hAnsi="Sanchez" w:cs="Arial"/>
                <w:sz w:val="21"/>
                <w:szCs w:val="21"/>
                <w:lang w:val="en-GB"/>
              </w:rPr>
              <w:t>sessions.</w:t>
            </w:r>
          </w:p>
        </w:tc>
      </w:tr>
    </w:tbl>
    <w:p w14:paraId="493A85C3" w14:textId="77777777" w:rsidR="00813BF0" w:rsidRPr="009D6F11" w:rsidRDefault="00813BF0" w:rsidP="00BC02BE">
      <w:pPr>
        <w:spacing w:before="0" w:line="276" w:lineRule="auto"/>
        <w:ind w:left="0" w:firstLine="0"/>
        <w:jc w:val="both"/>
        <w:rPr>
          <w:rFonts w:ascii="Sanchez" w:hAnsi="Sanchez" w:cs="Arial"/>
          <w:b/>
          <w:lang w:val="en-GB"/>
        </w:rPr>
      </w:pPr>
    </w:p>
    <w:sectPr w:rsidR="00813BF0" w:rsidRPr="009D6F11" w:rsidSect="00873AA4">
      <w:headerReference w:type="default" r:id="rId10"/>
      <w:footerReference w:type="even" r:id="rId11"/>
      <w:footerReference w:type="default" r:id="rId12"/>
      <w:headerReference w:type="first" r:id="rId13"/>
      <w:footerReference w:type="first" r:id="rId14"/>
      <w:pgSz w:w="12240" w:h="15840"/>
      <w:pgMar w:top="1418" w:right="1418" w:bottom="1134" w:left="1418" w:header="720" w:footer="80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CB504C" w14:textId="77777777" w:rsidR="004419C1" w:rsidRDefault="004419C1" w:rsidP="0084719F">
      <w:r>
        <w:separator/>
      </w:r>
    </w:p>
  </w:endnote>
  <w:endnote w:type="continuationSeparator" w:id="0">
    <w:p w14:paraId="0C85FA3E" w14:textId="77777777" w:rsidR="004419C1" w:rsidRDefault="004419C1" w:rsidP="00847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AG Rounded LT Com Light">
    <w:altName w:val="Calibri"/>
    <w:charset w:val="00"/>
    <w:family w:val="swiss"/>
    <w:pitch w:val="variable"/>
    <w:sig w:usb0="A00000AF" w:usb1="5000205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nchez">
    <w:panose1 w:val="02000000000000000000"/>
    <w:charset w:val="00"/>
    <w:family w:val="auto"/>
    <w:pitch w:val="variable"/>
    <w:sig w:usb0="A000002F" w:usb1="5000005A"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24CAA" w14:textId="77777777" w:rsidR="004419C1" w:rsidRDefault="004419C1" w:rsidP="004419C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AEC153" w14:textId="77777777" w:rsidR="004419C1" w:rsidRDefault="004419C1" w:rsidP="00873A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413EF" w14:textId="47F63379" w:rsidR="004419C1" w:rsidRPr="00873AA4" w:rsidRDefault="004419C1" w:rsidP="004419C1">
    <w:pPr>
      <w:pStyle w:val="Footer"/>
      <w:framePr w:wrap="none" w:vAnchor="text" w:hAnchor="margin" w:xAlign="right" w:y="1"/>
      <w:rPr>
        <w:rStyle w:val="PageNumber"/>
        <w:rFonts w:ascii="Arial" w:hAnsi="Arial" w:cs="Arial"/>
      </w:rPr>
    </w:pPr>
    <w:r w:rsidRPr="00873AA4">
      <w:rPr>
        <w:rStyle w:val="PageNumber"/>
        <w:rFonts w:ascii="Arial" w:hAnsi="Arial" w:cs="Arial"/>
      </w:rPr>
      <w:fldChar w:fldCharType="begin"/>
    </w:r>
    <w:r w:rsidRPr="00873AA4">
      <w:rPr>
        <w:rStyle w:val="PageNumber"/>
        <w:rFonts w:ascii="Arial" w:hAnsi="Arial" w:cs="Arial"/>
      </w:rPr>
      <w:instrText xml:space="preserve">PAGE  </w:instrText>
    </w:r>
    <w:r w:rsidRPr="00873AA4">
      <w:rPr>
        <w:rStyle w:val="PageNumber"/>
        <w:rFonts w:ascii="Arial" w:hAnsi="Arial" w:cs="Arial"/>
      </w:rPr>
      <w:fldChar w:fldCharType="separate"/>
    </w:r>
    <w:r w:rsidR="003A7B77">
      <w:rPr>
        <w:rStyle w:val="PageNumber"/>
        <w:rFonts w:ascii="Arial" w:hAnsi="Arial" w:cs="Arial"/>
        <w:noProof/>
      </w:rPr>
      <w:t>4</w:t>
    </w:r>
    <w:r w:rsidRPr="00873AA4">
      <w:rPr>
        <w:rStyle w:val="PageNumber"/>
        <w:rFonts w:ascii="Arial" w:hAnsi="Arial" w:cs="Arial"/>
      </w:rPr>
      <w:fldChar w:fldCharType="end"/>
    </w:r>
  </w:p>
  <w:p w14:paraId="4EAEF46A" w14:textId="046724F6" w:rsidR="004419C1" w:rsidRPr="009C6991" w:rsidRDefault="004419C1" w:rsidP="009C6991">
    <w:pPr>
      <w:pStyle w:val="Footer"/>
      <w:ind w:left="0" w:firstLine="0"/>
      <w:rPr>
        <w:rFonts w:ascii="Arial" w:hAnsi="Arial" w:cs="Arial"/>
        <w:sz w:val="16"/>
        <w:szCs w:val="16"/>
      </w:rPr>
    </w:pPr>
    <w:r w:rsidRPr="00873AA4">
      <w:rPr>
        <w:rFonts w:ascii="Arial" w:hAnsi="Arial" w:cs="Arial"/>
        <w:sz w:val="16"/>
        <w:szCs w:val="16"/>
      </w:rPr>
      <w:t xml:space="preserve">Copyright © ECHO Institute. ECHO Replication Guide. </w:t>
    </w:r>
    <w:r w:rsidRPr="00873AA4">
      <w:rPr>
        <w:rFonts w:ascii="Arial" w:hAnsi="Arial" w:cs="Arial"/>
        <w:sz w:val="16"/>
        <w:szCs w:val="16"/>
      </w:rPr>
      <w:fldChar w:fldCharType="begin"/>
    </w:r>
    <w:r w:rsidRPr="00873AA4">
      <w:rPr>
        <w:rFonts w:ascii="Arial" w:hAnsi="Arial" w:cs="Arial"/>
        <w:sz w:val="16"/>
        <w:szCs w:val="16"/>
      </w:rPr>
      <w:instrText xml:space="preserve"> DATE \@ "yyyy-MM-dd" </w:instrText>
    </w:r>
    <w:r w:rsidRPr="00873AA4">
      <w:rPr>
        <w:rFonts w:ascii="Arial" w:hAnsi="Arial" w:cs="Arial"/>
        <w:sz w:val="16"/>
        <w:szCs w:val="16"/>
      </w:rPr>
      <w:fldChar w:fldCharType="separate"/>
    </w:r>
    <w:r w:rsidR="00536390">
      <w:rPr>
        <w:rFonts w:ascii="Arial" w:hAnsi="Arial" w:cs="Arial"/>
        <w:noProof/>
        <w:sz w:val="16"/>
        <w:szCs w:val="16"/>
      </w:rPr>
      <w:t>2019-01-25</w:t>
    </w:r>
    <w:r w:rsidRPr="00873AA4">
      <w:rPr>
        <w:rFonts w:ascii="Arial" w:hAnsi="Arial" w:cs="Arial"/>
        <w:sz w:val="16"/>
        <w:szCs w:val="16"/>
      </w:rPr>
      <w:fldChar w:fldCharType="end"/>
    </w:r>
    <w:r w:rsidRPr="00873AA4">
      <w:rPr>
        <w:rFonts w:ascii="Arial" w:hAnsi="Arial" w:cs="Arial"/>
        <w:sz w:val="16"/>
        <w:szCs w:val="16"/>
      </w:rPr>
      <w:t>.</w:t>
    </w:r>
    <w:r w:rsidRPr="00873AA4">
      <w:rPr>
        <w:rFonts w:ascii="Arial" w:hAnsi="Arial" w:cs="Arial"/>
        <w:sz w:val="16"/>
        <w:szCs w:val="16"/>
      </w:rPr>
      <w:tab/>
    </w:r>
  </w:p>
  <w:p w14:paraId="7099CF0D" w14:textId="49F23171" w:rsidR="004419C1" w:rsidRPr="00250E7F" w:rsidRDefault="004419C1" w:rsidP="009C6991">
    <w:pPr>
      <w:pStyle w:val="Footer"/>
      <w:ind w:right="360"/>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9FFAB" w14:textId="6AE4D514" w:rsidR="004419C1" w:rsidRPr="009C6991" w:rsidRDefault="004419C1" w:rsidP="00873AA4">
    <w:pPr>
      <w:pStyle w:val="Footer"/>
      <w:ind w:left="0" w:firstLine="0"/>
      <w:rPr>
        <w:rFonts w:ascii="Arial" w:hAnsi="Arial" w:cs="Arial"/>
        <w:sz w:val="16"/>
        <w:szCs w:val="16"/>
      </w:rPr>
    </w:pPr>
    <w:r w:rsidRPr="00873AA4">
      <w:rPr>
        <w:rFonts w:ascii="Arial" w:hAnsi="Arial" w:cs="Arial"/>
        <w:sz w:val="16"/>
        <w:szCs w:val="16"/>
      </w:rPr>
      <w:t xml:space="preserve">Copyright © ECHO Institute. ECHO Replication Guide. </w:t>
    </w:r>
    <w:r w:rsidRPr="00873AA4">
      <w:rPr>
        <w:rFonts w:ascii="Arial" w:hAnsi="Arial" w:cs="Arial"/>
        <w:sz w:val="16"/>
        <w:szCs w:val="16"/>
      </w:rPr>
      <w:fldChar w:fldCharType="begin"/>
    </w:r>
    <w:r w:rsidRPr="00873AA4">
      <w:rPr>
        <w:rFonts w:ascii="Arial" w:hAnsi="Arial" w:cs="Arial"/>
        <w:sz w:val="16"/>
        <w:szCs w:val="16"/>
      </w:rPr>
      <w:instrText xml:space="preserve"> DATE \@ "yyyy-MM-dd" </w:instrText>
    </w:r>
    <w:r w:rsidRPr="00873AA4">
      <w:rPr>
        <w:rFonts w:ascii="Arial" w:hAnsi="Arial" w:cs="Arial"/>
        <w:sz w:val="16"/>
        <w:szCs w:val="16"/>
      </w:rPr>
      <w:fldChar w:fldCharType="separate"/>
    </w:r>
    <w:r w:rsidR="00536390">
      <w:rPr>
        <w:rFonts w:ascii="Arial" w:hAnsi="Arial" w:cs="Arial"/>
        <w:noProof/>
        <w:sz w:val="16"/>
        <w:szCs w:val="16"/>
      </w:rPr>
      <w:t>2019-01-25</w:t>
    </w:r>
    <w:r w:rsidRPr="00873AA4">
      <w:rPr>
        <w:rFonts w:ascii="Arial" w:hAnsi="Arial" w:cs="Arial"/>
        <w:sz w:val="16"/>
        <w:szCs w:val="16"/>
      </w:rPr>
      <w:fldChar w:fldCharType="end"/>
    </w:r>
    <w:r w:rsidRPr="00873AA4">
      <w:rPr>
        <w:rFonts w:ascii="Arial" w:hAnsi="Arial" w:cs="Arial"/>
        <w:sz w:val="16"/>
        <w:szCs w:val="16"/>
      </w:rPr>
      <w:t>.</w:t>
    </w:r>
    <w:r w:rsidRPr="00873AA4">
      <w:rPr>
        <w:rFonts w:ascii="Arial" w:hAnsi="Arial" w:cs="Arial"/>
        <w:sz w:val="16"/>
        <w:szCs w:val="16"/>
      </w:rPr>
      <w:tab/>
    </w:r>
    <w:r w:rsidRPr="009C6991">
      <w:rPr>
        <w:rStyle w:val="PageNumber"/>
        <w:rFonts w:ascii="Arial" w:hAnsi="Arial" w:cs="Arial"/>
      </w:rPr>
      <w:fldChar w:fldCharType="begin"/>
    </w:r>
    <w:r w:rsidRPr="009C6991">
      <w:rPr>
        <w:rStyle w:val="PageNumber"/>
        <w:rFonts w:ascii="Arial" w:hAnsi="Arial" w:cs="Arial"/>
      </w:rPr>
      <w:instrText xml:space="preserve">PAGE  </w:instrText>
    </w:r>
    <w:r w:rsidRPr="009C6991">
      <w:rPr>
        <w:rStyle w:val="PageNumber"/>
        <w:rFonts w:ascii="Arial" w:hAnsi="Arial" w:cs="Arial"/>
      </w:rPr>
      <w:fldChar w:fldCharType="separate"/>
    </w:r>
    <w:r w:rsidR="003A7B77">
      <w:rPr>
        <w:rStyle w:val="PageNumber"/>
        <w:rFonts w:ascii="Arial" w:hAnsi="Arial" w:cs="Arial"/>
        <w:noProof/>
      </w:rPr>
      <w:t>1</w:t>
    </w:r>
    <w:r w:rsidRPr="009C6991">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1F2304" w14:textId="77777777" w:rsidR="004419C1" w:rsidRDefault="004419C1" w:rsidP="0084719F">
      <w:r>
        <w:separator/>
      </w:r>
    </w:p>
  </w:footnote>
  <w:footnote w:type="continuationSeparator" w:id="0">
    <w:p w14:paraId="2C6B1E0E" w14:textId="77777777" w:rsidR="004419C1" w:rsidRDefault="004419C1" w:rsidP="00847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CCFF1" w14:textId="0188A70D" w:rsidR="004419C1" w:rsidRDefault="004419C1" w:rsidP="00BA7C52">
    <w:pPr>
      <w:pStyle w:val="Header"/>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EB407" w14:textId="28E78B1C" w:rsidR="009D6F11" w:rsidRDefault="009D6F11">
    <w:pPr>
      <w:pStyle w:val="Header"/>
    </w:pPr>
    <w:r w:rsidRPr="009D6F11">
      <w:rPr>
        <w:noProof/>
        <w:lang w:val="en-GB" w:eastAsia="en-GB"/>
      </w:rPr>
      <w:drawing>
        <wp:anchor distT="0" distB="0" distL="114300" distR="114300" simplePos="0" relativeHeight="251659264" behindDoc="1" locked="0" layoutInCell="1" allowOverlap="1" wp14:anchorId="30A58EC3" wp14:editId="7EF46644">
          <wp:simplePos x="0" y="0"/>
          <wp:positionH relativeFrom="column">
            <wp:posOffset>-715010</wp:posOffset>
          </wp:positionH>
          <wp:positionV relativeFrom="paragraph">
            <wp:posOffset>-285750</wp:posOffset>
          </wp:positionV>
          <wp:extent cx="2515911" cy="1085032"/>
          <wp:effectExtent l="0" t="0" r="0" b="1270"/>
          <wp:wrapNone/>
          <wp:docPr id="5" name="Picture 5" descr="C:\Users\DanielleHarley\Pictures\New folder\CHAS_LOGO_1_CH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leHarley\Pictures\New folder\CHAS_LOGO_1_CHA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370" t="8429" r="11924" b="14610"/>
                  <a:stretch/>
                </pic:blipFill>
                <pic:spPr bwMode="auto">
                  <a:xfrm>
                    <a:off x="0" y="0"/>
                    <a:ext cx="2515911" cy="10850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6F11">
      <w:rPr>
        <w:noProof/>
        <w:lang w:val="en-GB" w:eastAsia="en-GB"/>
      </w:rPr>
      <w:drawing>
        <wp:anchor distT="0" distB="0" distL="114300" distR="114300" simplePos="0" relativeHeight="251658240" behindDoc="1" locked="0" layoutInCell="1" allowOverlap="1" wp14:anchorId="19AF2F61" wp14:editId="0A0FD342">
          <wp:simplePos x="0" y="0"/>
          <wp:positionH relativeFrom="column">
            <wp:posOffset>5281369</wp:posOffset>
          </wp:positionH>
          <wp:positionV relativeFrom="paragraph">
            <wp:posOffset>-281305</wp:posOffset>
          </wp:positionV>
          <wp:extent cx="1395730" cy="1005258"/>
          <wp:effectExtent l="0" t="0" r="0" b="4445"/>
          <wp:wrapNone/>
          <wp:docPr id="4" name="Picture 4" descr="\\srv-rah-02\Company\ClinicalInformationSharing\ECHO\Generic Folder\DO_NOT_ALTER_CH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rah-02\Company\ClinicalInformationSharing\ECHO\Generic Folder\DO_NOT_ALTER_CH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5730" cy="100525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713C"/>
    <w:multiLevelType w:val="hybridMultilevel"/>
    <w:tmpl w:val="4E160B3C"/>
    <w:lvl w:ilvl="0" w:tplc="04090001">
      <w:start w:val="1"/>
      <w:numFmt w:val="bullet"/>
      <w:lvlText w:val=""/>
      <w:lvlJc w:val="left"/>
      <w:pPr>
        <w:ind w:left="400" w:hanging="360"/>
      </w:pPr>
      <w:rPr>
        <w:rFonts w:ascii="Symbol" w:hAnsi="Symbol"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6046CB48"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 w15:restartNumberingAfterBreak="0">
    <w:nsid w:val="02C14BAF"/>
    <w:multiLevelType w:val="hybridMultilevel"/>
    <w:tmpl w:val="749AD8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630A34"/>
    <w:multiLevelType w:val="hybridMultilevel"/>
    <w:tmpl w:val="363E66EE"/>
    <w:lvl w:ilvl="0" w:tplc="14CE7CF2">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C81944"/>
    <w:multiLevelType w:val="hybridMultilevel"/>
    <w:tmpl w:val="0C5686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5ED51C1"/>
    <w:multiLevelType w:val="hybridMultilevel"/>
    <w:tmpl w:val="5C4086A0"/>
    <w:lvl w:ilvl="0" w:tplc="04090019">
      <w:start w:val="1"/>
      <w:numFmt w:val="lowerLetter"/>
      <w:lvlText w:val="%1."/>
      <w:lvlJc w:val="left"/>
      <w:pPr>
        <w:ind w:left="1526" w:hanging="360"/>
      </w:pPr>
    </w:lvl>
    <w:lvl w:ilvl="1" w:tplc="04090019" w:tentative="1">
      <w:start w:val="1"/>
      <w:numFmt w:val="lowerLetter"/>
      <w:lvlText w:val="%2."/>
      <w:lvlJc w:val="left"/>
      <w:pPr>
        <w:ind w:left="2246" w:hanging="360"/>
      </w:pPr>
    </w:lvl>
    <w:lvl w:ilvl="2" w:tplc="0409001B" w:tentative="1">
      <w:start w:val="1"/>
      <w:numFmt w:val="lowerRoman"/>
      <w:lvlText w:val="%3."/>
      <w:lvlJc w:val="right"/>
      <w:pPr>
        <w:ind w:left="2966" w:hanging="180"/>
      </w:pPr>
    </w:lvl>
    <w:lvl w:ilvl="3" w:tplc="0409000F" w:tentative="1">
      <w:start w:val="1"/>
      <w:numFmt w:val="decimal"/>
      <w:lvlText w:val="%4."/>
      <w:lvlJc w:val="left"/>
      <w:pPr>
        <w:ind w:left="3686" w:hanging="360"/>
      </w:pPr>
    </w:lvl>
    <w:lvl w:ilvl="4" w:tplc="04090019" w:tentative="1">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5" w15:restartNumberingAfterBreak="0">
    <w:nsid w:val="1B9A1EB0"/>
    <w:multiLevelType w:val="hybridMultilevel"/>
    <w:tmpl w:val="1B7CBA8E"/>
    <w:lvl w:ilvl="0" w:tplc="04090019">
      <w:start w:val="1"/>
      <w:numFmt w:val="lowerLetter"/>
      <w:lvlText w:val="%1."/>
      <w:lvlJc w:val="left"/>
      <w:pPr>
        <w:ind w:left="1530" w:hanging="360"/>
      </w:pPr>
    </w:lvl>
    <w:lvl w:ilvl="1" w:tplc="0409001B">
      <w:start w:val="1"/>
      <w:numFmt w:val="lowerRoman"/>
      <w:lvlText w:val="%2."/>
      <w:lvlJc w:val="right"/>
      <w:pPr>
        <w:ind w:left="2340" w:hanging="360"/>
      </w:pPr>
    </w:lvl>
    <w:lvl w:ilvl="2" w:tplc="0409001B">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 w15:restartNumberingAfterBreak="0">
    <w:nsid w:val="22374698"/>
    <w:multiLevelType w:val="hybridMultilevel"/>
    <w:tmpl w:val="64323BF4"/>
    <w:lvl w:ilvl="0" w:tplc="EC04ECFE">
      <w:start w:val="1"/>
      <w:numFmt w:val="bullet"/>
      <w:lvlText w:val=""/>
      <w:lvlJc w:val="left"/>
      <w:pPr>
        <w:ind w:left="576" w:hanging="344"/>
      </w:pPr>
      <w:rPr>
        <w:rFonts w:ascii="Symbol" w:hAnsi="Symbol" w:hint="default"/>
      </w:rPr>
    </w:lvl>
    <w:lvl w:ilvl="1" w:tplc="04090003" w:tentative="1">
      <w:start w:val="1"/>
      <w:numFmt w:val="bullet"/>
      <w:lvlText w:val="o"/>
      <w:lvlJc w:val="left"/>
      <w:pPr>
        <w:ind w:left="1312" w:hanging="360"/>
      </w:pPr>
      <w:rPr>
        <w:rFonts w:ascii="Courier New" w:hAnsi="Courier New" w:cs="Courier New" w:hint="default"/>
      </w:rPr>
    </w:lvl>
    <w:lvl w:ilvl="2" w:tplc="04090005" w:tentative="1">
      <w:start w:val="1"/>
      <w:numFmt w:val="bullet"/>
      <w:lvlText w:val=""/>
      <w:lvlJc w:val="left"/>
      <w:pPr>
        <w:ind w:left="2032" w:hanging="360"/>
      </w:pPr>
      <w:rPr>
        <w:rFonts w:ascii="Wingdings" w:hAnsi="Wingdings" w:hint="default"/>
      </w:rPr>
    </w:lvl>
    <w:lvl w:ilvl="3" w:tplc="04090001" w:tentative="1">
      <w:start w:val="1"/>
      <w:numFmt w:val="bullet"/>
      <w:lvlText w:val=""/>
      <w:lvlJc w:val="left"/>
      <w:pPr>
        <w:ind w:left="2752" w:hanging="360"/>
      </w:pPr>
      <w:rPr>
        <w:rFonts w:ascii="Symbol" w:hAnsi="Symbol" w:hint="default"/>
      </w:rPr>
    </w:lvl>
    <w:lvl w:ilvl="4" w:tplc="04090003" w:tentative="1">
      <w:start w:val="1"/>
      <w:numFmt w:val="bullet"/>
      <w:lvlText w:val="o"/>
      <w:lvlJc w:val="left"/>
      <w:pPr>
        <w:ind w:left="3472" w:hanging="360"/>
      </w:pPr>
      <w:rPr>
        <w:rFonts w:ascii="Courier New" w:hAnsi="Courier New" w:cs="Courier New" w:hint="default"/>
      </w:rPr>
    </w:lvl>
    <w:lvl w:ilvl="5" w:tplc="04090005" w:tentative="1">
      <w:start w:val="1"/>
      <w:numFmt w:val="bullet"/>
      <w:lvlText w:val=""/>
      <w:lvlJc w:val="left"/>
      <w:pPr>
        <w:ind w:left="4192" w:hanging="360"/>
      </w:pPr>
      <w:rPr>
        <w:rFonts w:ascii="Wingdings" w:hAnsi="Wingdings" w:hint="default"/>
      </w:rPr>
    </w:lvl>
    <w:lvl w:ilvl="6" w:tplc="04090001" w:tentative="1">
      <w:start w:val="1"/>
      <w:numFmt w:val="bullet"/>
      <w:lvlText w:val=""/>
      <w:lvlJc w:val="left"/>
      <w:pPr>
        <w:ind w:left="4912" w:hanging="360"/>
      </w:pPr>
      <w:rPr>
        <w:rFonts w:ascii="Symbol" w:hAnsi="Symbol" w:hint="default"/>
      </w:rPr>
    </w:lvl>
    <w:lvl w:ilvl="7" w:tplc="04090003" w:tentative="1">
      <w:start w:val="1"/>
      <w:numFmt w:val="bullet"/>
      <w:lvlText w:val="o"/>
      <w:lvlJc w:val="left"/>
      <w:pPr>
        <w:ind w:left="5632" w:hanging="360"/>
      </w:pPr>
      <w:rPr>
        <w:rFonts w:ascii="Courier New" w:hAnsi="Courier New" w:cs="Courier New" w:hint="default"/>
      </w:rPr>
    </w:lvl>
    <w:lvl w:ilvl="8" w:tplc="04090005" w:tentative="1">
      <w:start w:val="1"/>
      <w:numFmt w:val="bullet"/>
      <w:lvlText w:val=""/>
      <w:lvlJc w:val="left"/>
      <w:pPr>
        <w:ind w:left="6352" w:hanging="360"/>
      </w:pPr>
      <w:rPr>
        <w:rFonts w:ascii="Wingdings" w:hAnsi="Wingdings" w:hint="default"/>
      </w:rPr>
    </w:lvl>
  </w:abstractNum>
  <w:abstractNum w:abstractNumId="7" w15:restartNumberingAfterBreak="0">
    <w:nsid w:val="22566549"/>
    <w:multiLevelType w:val="hybridMultilevel"/>
    <w:tmpl w:val="D9728CC2"/>
    <w:lvl w:ilvl="0" w:tplc="04090019">
      <w:start w:val="1"/>
      <w:numFmt w:val="lowerLetter"/>
      <w:lvlText w:val="%1."/>
      <w:lvlJc w:val="left"/>
      <w:pPr>
        <w:ind w:left="1530" w:hanging="360"/>
      </w:pPr>
    </w:lvl>
    <w:lvl w:ilvl="1" w:tplc="0409001B">
      <w:start w:val="1"/>
      <w:numFmt w:val="lowerRoman"/>
      <w:lvlText w:val="%2."/>
      <w:lvlJc w:val="righ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15:restartNumberingAfterBreak="0">
    <w:nsid w:val="23467C29"/>
    <w:multiLevelType w:val="hybridMultilevel"/>
    <w:tmpl w:val="F6D885A8"/>
    <w:lvl w:ilvl="0" w:tplc="AADC28BE">
      <w:start w:val="2"/>
      <w:numFmt w:val="lowerLetter"/>
      <w:lvlText w:val="%1."/>
      <w:lvlJc w:val="left"/>
      <w:pPr>
        <w:ind w:left="144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7B4B02"/>
    <w:multiLevelType w:val="hybridMultilevel"/>
    <w:tmpl w:val="ADD09176"/>
    <w:lvl w:ilvl="0" w:tplc="04090019">
      <w:start w:val="1"/>
      <w:numFmt w:val="lowerLetter"/>
      <w:lvlText w:val="%1."/>
      <w:lvlJc w:val="left"/>
      <w:pPr>
        <w:ind w:left="3240" w:hanging="360"/>
      </w:pPr>
    </w:lvl>
    <w:lvl w:ilvl="1" w:tplc="04090019">
      <w:start w:val="1"/>
      <w:numFmt w:val="lowerLetter"/>
      <w:lvlText w:val="%2."/>
      <w:lvlJc w:val="left"/>
      <w:pPr>
        <w:ind w:left="2250" w:hanging="360"/>
      </w:pPr>
    </w:lvl>
    <w:lvl w:ilvl="2" w:tplc="B192C518">
      <w:start w:val="1"/>
      <w:numFmt w:val="lowerRoman"/>
      <w:lvlText w:val="%3."/>
      <w:lvlJc w:val="right"/>
      <w:pPr>
        <w:ind w:left="225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15:restartNumberingAfterBreak="0">
    <w:nsid w:val="271C21B5"/>
    <w:multiLevelType w:val="hybridMultilevel"/>
    <w:tmpl w:val="A8C2845E"/>
    <w:lvl w:ilvl="0" w:tplc="F97EEFC0">
      <w:start w:val="1"/>
      <w:numFmt w:val="decimal"/>
      <w:lvlText w:val="%1."/>
      <w:lvlJc w:val="left"/>
      <w:pPr>
        <w:ind w:left="1530" w:hanging="360"/>
      </w:pPr>
      <w:rPr>
        <w:rFonts w:hint="default"/>
        <w:b/>
        <w:i w:val="0"/>
      </w:rPr>
    </w:lvl>
    <w:lvl w:ilvl="1" w:tplc="B1CEBCDE">
      <w:start w:val="1"/>
      <w:numFmt w:val="lowerLetter"/>
      <w:lvlText w:val="%2."/>
      <w:lvlJc w:val="left"/>
      <w:pPr>
        <w:ind w:left="1530" w:hanging="360"/>
      </w:pPr>
      <w:rPr>
        <w:b w:val="0"/>
        <w:color w:val="auto"/>
      </w:rPr>
    </w:lvl>
    <w:lvl w:ilvl="2" w:tplc="0409001B">
      <w:start w:val="1"/>
      <w:numFmt w:val="lowerRoman"/>
      <w:lvlText w:val="%3."/>
      <w:lvlJc w:val="right"/>
      <w:pPr>
        <w:ind w:left="3060" w:hanging="180"/>
      </w:pPr>
    </w:lvl>
    <w:lvl w:ilvl="3" w:tplc="7BD64D80">
      <w:start w:val="1"/>
      <w:numFmt w:val="decimal"/>
      <w:lvlText w:val="%4."/>
      <w:lvlJc w:val="left"/>
      <w:pPr>
        <w:ind w:left="3780" w:hanging="360"/>
      </w:pPr>
      <w:rPr>
        <w:b/>
      </w:r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 w15:restartNumberingAfterBreak="0">
    <w:nsid w:val="286572B5"/>
    <w:multiLevelType w:val="hybridMultilevel"/>
    <w:tmpl w:val="A992CF0E"/>
    <w:lvl w:ilvl="0" w:tplc="A134F850">
      <w:start w:val="1"/>
      <w:numFmt w:val="lowerLetter"/>
      <w:lvlText w:val="%1."/>
      <w:lvlJc w:val="left"/>
      <w:pPr>
        <w:ind w:left="1710" w:hanging="360"/>
      </w:pPr>
      <w:rPr>
        <w:color w:val="auto"/>
      </w:rPr>
    </w:lvl>
    <w:lvl w:ilvl="1" w:tplc="0409001B">
      <w:start w:val="1"/>
      <w:numFmt w:val="lowerRoman"/>
      <w:lvlText w:val="%2."/>
      <w:lvlJc w:val="right"/>
      <w:pPr>
        <w:ind w:left="1620" w:hanging="360"/>
      </w:pPr>
    </w:lvl>
    <w:lvl w:ilvl="2" w:tplc="04090017">
      <w:start w:val="1"/>
      <w:numFmt w:val="lowerLetter"/>
      <w:lvlText w:val="%3)"/>
      <w:lvlJc w:val="left"/>
      <w:pPr>
        <w:ind w:left="2340" w:hanging="180"/>
      </w:pPr>
    </w:lvl>
    <w:lvl w:ilvl="3" w:tplc="C0F2BD68">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2" w15:restartNumberingAfterBreak="0">
    <w:nsid w:val="2BD1329F"/>
    <w:multiLevelType w:val="hybridMultilevel"/>
    <w:tmpl w:val="5C4086A0"/>
    <w:lvl w:ilvl="0" w:tplc="04090019">
      <w:start w:val="1"/>
      <w:numFmt w:val="lowerLetter"/>
      <w:lvlText w:val="%1."/>
      <w:lvlJc w:val="left"/>
      <w:pPr>
        <w:ind w:left="1526" w:hanging="360"/>
      </w:pPr>
    </w:lvl>
    <w:lvl w:ilvl="1" w:tplc="04090019" w:tentative="1">
      <w:start w:val="1"/>
      <w:numFmt w:val="lowerLetter"/>
      <w:lvlText w:val="%2."/>
      <w:lvlJc w:val="left"/>
      <w:pPr>
        <w:ind w:left="2246" w:hanging="360"/>
      </w:pPr>
    </w:lvl>
    <w:lvl w:ilvl="2" w:tplc="0409001B" w:tentative="1">
      <w:start w:val="1"/>
      <w:numFmt w:val="lowerRoman"/>
      <w:lvlText w:val="%3."/>
      <w:lvlJc w:val="right"/>
      <w:pPr>
        <w:ind w:left="2966" w:hanging="180"/>
      </w:pPr>
    </w:lvl>
    <w:lvl w:ilvl="3" w:tplc="0409000F" w:tentative="1">
      <w:start w:val="1"/>
      <w:numFmt w:val="decimal"/>
      <w:lvlText w:val="%4."/>
      <w:lvlJc w:val="left"/>
      <w:pPr>
        <w:ind w:left="3686" w:hanging="360"/>
      </w:pPr>
    </w:lvl>
    <w:lvl w:ilvl="4" w:tplc="04090019" w:tentative="1">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13" w15:restartNumberingAfterBreak="0">
    <w:nsid w:val="2E2A3E7E"/>
    <w:multiLevelType w:val="hybridMultilevel"/>
    <w:tmpl w:val="75A8243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D94AA9"/>
    <w:multiLevelType w:val="hybridMultilevel"/>
    <w:tmpl w:val="331AC4EA"/>
    <w:lvl w:ilvl="0" w:tplc="C0C24D0E">
      <w:start w:val="1"/>
      <w:numFmt w:val="decimal"/>
      <w:lvlText w:val="%1."/>
      <w:lvlJc w:val="left"/>
      <w:pPr>
        <w:ind w:left="1166" w:hanging="360"/>
      </w:pPr>
      <w:rPr>
        <w:rFonts w:hint="default"/>
        <w:b/>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15" w15:restartNumberingAfterBreak="0">
    <w:nsid w:val="31A55089"/>
    <w:multiLevelType w:val="hybridMultilevel"/>
    <w:tmpl w:val="FD06874A"/>
    <w:lvl w:ilvl="0" w:tplc="AE48AA06">
      <w:start w:val="1"/>
      <w:numFmt w:val="lowerLetter"/>
      <w:lvlText w:val="%1."/>
      <w:lvlJc w:val="left"/>
      <w:pPr>
        <w:ind w:left="6120" w:hanging="360"/>
      </w:pPr>
      <w:rPr>
        <w:b w:val="0"/>
      </w:rPr>
    </w:lvl>
    <w:lvl w:ilvl="1" w:tplc="0409001B">
      <w:start w:val="1"/>
      <w:numFmt w:val="lowerRoman"/>
      <w:lvlText w:val="%2."/>
      <w:lvlJc w:val="righ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16" w15:restartNumberingAfterBreak="0">
    <w:nsid w:val="37087994"/>
    <w:multiLevelType w:val="hybridMultilevel"/>
    <w:tmpl w:val="78A86084"/>
    <w:lvl w:ilvl="0" w:tplc="0409001B">
      <w:start w:val="1"/>
      <w:numFmt w:val="lowerRoman"/>
      <w:lvlText w:val="%1."/>
      <w:lvlJc w:val="right"/>
      <w:pPr>
        <w:ind w:left="1800" w:hanging="360"/>
      </w:pPr>
      <w:rPr>
        <w:b w:val="0"/>
        <w:color w:val="auto"/>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35848E00">
      <w:start w:val="1"/>
      <w:numFmt w:val="decimal"/>
      <w:lvlText w:val="%4."/>
      <w:lvlJc w:val="left"/>
      <w:pPr>
        <w:ind w:left="180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17" w15:restartNumberingAfterBreak="0">
    <w:nsid w:val="395479AA"/>
    <w:multiLevelType w:val="hybridMultilevel"/>
    <w:tmpl w:val="C2942798"/>
    <w:lvl w:ilvl="0" w:tplc="7638D01A">
      <w:start w:val="1"/>
      <w:numFmt w:val="lowerLetter"/>
      <w:lvlText w:val="%1."/>
      <w:lvlJc w:val="left"/>
      <w:pPr>
        <w:ind w:left="1526" w:hanging="360"/>
      </w:pPr>
      <w:rPr>
        <w:b w:val="0"/>
      </w:rPr>
    </w:lvl>
    <w:lvl w:ilvl="1" w:tplc="04090019" w:tentative="1">
      <w:start w:val="1"/>
      <w:numFmt w:val="lowerLetter"/>
      <w:lvlText w:val="%2."/>
      <w:lvlJc w:val="left"/>
      <w:pPr>
        <w:ind w:left="2246" w:hanging="360"/>
      </w:pPr>
    </w:lvl>
    <w:lvl w:ilvl="2" w:tplc="0409001B" w:tentative="1">
      <w:start w:val="1"/>
      <w:numFmt w:val="lowerRoman"/>
      <w:lvlText w:val="%3."/>
      <w:lvlJc w:val="right"/>
      <w:pPr>
        <w:ind w:left="2966" w:hanging="180"/>
      </w:pPr>
    </w:lvl>
    <w:lvl w:ilvl="3" w:tplc="0409000F" w:tentative="1">
      <w:start w:val="1"/>
      <w:numFmt w:val="decimal"/>
      <w:lvlText w:val="%4."/>
      <w:lvlJc w:val="left"/>
      <w:pPr>
        <w:ind w:left="3686" w:hanging="360"/>
      </w:pPr>
    </w:lvl>
    <w:lvl w:ilvl="4" w:tplc="04090019" w:tentative="1">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18" w15:restartNumberingAfterBreak="0">
    <w:nsid w:val="3A7561BC"/>
    <w:multiLevelType w:val="hybridMultilevel"/>
    <w:tmpl w:val="363E66EE"/>
    <w:lvl w:ilvl="0" w:tplc="14CE7CF2">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09316D"/>
    <w:multiLevelType w:val="hybridMultilevel"/>
    <w:tmpl w:val="5EE63A76"/>
    <w:lvl w:ilvl="0" w:tplc="04090019">
      <w:start w:val="1"/>
      <w:numFmt w:val="lowerLetter"/>
      <w:lvlText w:val="%1."/>
      <w:lvlJc w:val="left"/>
      <w:pPr>
        <w:ind w:left="1530" w:hanging="360"/>
      </w:pPr>
    </w:lvl>
    <w:lvl w:ilvl="1" w:tplc="B4C6B4DE">
      <w:start w:val="1"/>
      <w:numFmt w:val="lowerLetter"/>
      <w:lvlText w:val="%2."/>
      <w:lvlJc w:val="left"/>
      <w:pPr>
        <w:ind w:left="2250" w:hanging="360"/>
      </w:pPr>
      <w:rPr>
        <w:b w:val="0"/>
      </w:rPr>
    </w:lvl>
    <w:lvl w:ilvl="2" w:tplc="4E7EB2A6">
      <w:start w:val="1"/>
      <w:numFmt w:val="lowerRoman"/>
      <w:lvlText w:val="%3."/>
      <w:lvlJc w:val="right"/>
      <w:pPr>
        <w:ind w:left="2970" w:hanging="180"/>
      </w:pPr>
      <w:rPr>
        <w:b w:val="0"/>
      </w:r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0" w15:restartNumberingAfterBreak="0">
    <w:nsid w:val="46B14770"/>
    <w:multiLevelType w:val="hybridMultilevel"/>
    <w:tmpl w:val="89F87D46"/>
    <w:lvl w:ilvl="0" w:tplc="6458DCF0">
      <w:start w:val="1"/>
      <w:numFmt w:val="decimal"/>
      <w:lvlText w:val="%1."/>
      <w:lvlJc w:val="left"/>
      <w:pPr>
        <w:ind w:left="360" w:hanging="360"/>
      </w:pPr>
      <w:rPr>
        <w:b/>
      </w:rPr>
    </w:lvl>
    <w:lvl w:ilvl="1" w:tplc="04090019">
      <w:start w:val="1"/>
      <w:numFmt w:val="lowerLetter"/>
      <w:lvlText w:val="%2."/>
      <w:lvlJc w:val="left"/>
      <w:pPr>
        <w:ind w:left="1530" w:hanging="360"/>
      </w:pPr>
    </w:lvl>
    <w:lvl w:ilvl="2" w:tplc="0409001B">
      <w:start w:val="1"/>
      <w:numFmt w:val="lowerRoman"/>
      <w:lvlText w:val="%3."/>
      <w:lvlJc w:val="right"/>
      <w:pPr>
        <w:ind w:left="207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4C9A7AF7"/>
    <w:multiLevelType w:val="hybridMultilevel"/>
    <w:tmpl w:val="DCEE27B0"/>
    <w:lvl w:ilvl="0" w:tplc="F7865F40">
      <w:start w:val="3"/>
      <w:numFmt w:val="decimal"/>
      <w:lvlText w:val="%1."/>
      <w:lvlJc w:val="left"/>
      <w:pPr>
        <w:ind w:left="360" w:hanging="360"/>
      </w:pPr>
      <w:rPr>
        <w:rFonts w:hint="default"/>
        <w:b/>
        <w:i w:val="0"/>
      </w:rPr>
    </w:lvl>
    <w:lvl w:ilvl="1" w:tplc="14CE7CF2">
      <w:start w:val="1"/>
      <w:numFmt w:val="lowerLetter"/>
      <w:lvlText w:val="%2."/>
      <w:lvlJc w:val="left"/>
      <w:pPr>
        <w:ind w:left="1440" w:hanging="360"/>
      </w:pPr>
      <w:rPr>
        <w:b w:val="0"/>
      </w:rPr>
    </w:lvl>
    <w:lvl w:ilvl="2" w:tplc="0409001B">
      <w:start w:val="1"/>
      <w:numFmt w:val="lowerRoman"/>
      <w:lvlText w:val="%3."/>
      <w:lvlJc w:val="right"/>
      <w:pPr>
        <w:ind w:left="189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4F21472"/>
    <w:multiLevelType w:val="hybridMultilevel"/>
    <w:tmpl w:val="FC502106"/>
    <w:lvl w:ilvl="0" w:tplc="8496161E">
      <w:start w:val="2"/>
      <w:numFmt w:val="bullet"/>
      <w:lvlText w:val="-"/>
      <w:lvlJc w:val="left"/>
      <w:pPr>
        <w:ind w:left="1166" w:hanging="360"/>
      </w:pPr>
      <w:rPr>
        <w:rFonts w:ascii="Calibri" w:eastAsiaTheme="minorHAnsi" w:hAnsi="Calibri" w:cs="Calibri"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23" w15:restartNumberingAfterBreak="0">
    <w:nsid w:val="61931A01"/>
    <w:multiLevelType w:val="hybridMultilevel"/>
    <w:tmpl w:val="913E813C"/>
    <w:lvl w:ilvl="0" w:tplc="B1CEBCDE">
      <w:start w:val="1"/>
      <w:numFmt w:val="lowerLetter"/>
      <w:lvlText w:val="%1."/>
      <w:lvlJc w:val="left"/>
      <w:pPr>
        <w:ind w:left="1440" w:hanging="360"/>
      </w:pPr>
      <w:rPr>
        <w:b w:val="0"/>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15:restartNumberingAfterBreak="0">
    <w:nsid w:val="63F571EE"/>
    <w:multiLevelType w:val="hybridMultilevel"/>
    <w:tmpl w:val="E60A8B02"/>
    <w:lvl w:ilvl="0" w:tplc="524A6872">
      <w:start w:val="1"/>
      <w:numFmt w:val="lowerLetter"/>
      <w:lvlText w:val="%1."/>
      <w:lvlJc w:val="left"/>
      <w:pPr>
        <w:ind w:left="1800" w:hanging="360"/>
      </w:pPr>
      <w:rPr>
        <w:b w:val="0"/>
        <w:color w:val="auto"/>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25" w15:restartNumberingAfterBreak="0">
    <w:nsid w:val="65F47E1F"/>
    <w:multiLevelType w:val="hybridMultilevel"/>
    <w:tmpl w:val="D0329B4C"/>
    <w:lvl w:ilvl="0" w:tplc="3EFA8FB2">
      <w:start w:val="1"/>
      <w:numFmt w:val="lowerLetter"/>
      <w:lvlText w:val="%1."/>
      <w:lvlJc w:val="left"/>
      <w:pPr>
        <w:ind w:left="1530" w:hanging="360"/>
      </w:pPr>
      <w:rPr>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6" w15:restartNumberingAfterBreak="0">
    <w:nsid w:val="693B491A"/>
    <w:multiLevelType w:val="hybridMultilevel"/>
    <w:tmpl w:val="A0E05AA8"/>
    <w:lvl w:ilvl="0" w:tplc="43E0684E">
      <w:start w:val="1"/>
      <w:numFmt w:val="decimal"/>
      <w:lvlText w:val="%1."/>
      <w:lvlJc w:val="left"/>
      <w:pPr>
        <w:ind w:left="1526" w:hanging="360"/>
      </w:pPr>
      <w:rPr>
        <w:rFonts w:hint="default"/>
        <w:b/>
        <w:sz w:val="22"/>
      </w:rPr>
    </w:lvl>
    <w:lvl w:ilvl="1" w:tplc="04090019" w:tentative="1">
      <w:start w:val="1"/>
      <w:numFmt w:val="lowerLetter"/>
      <w:lvlText w:val="%2."/>
      <w:lvlJc w:val="left"/>
      <w:pPr>
        <w:ind w:left="2246" w:hanging="360"/>
      </w:pPr>
    </w:lvl>
    <w:lvl w:ilvl="2" w:tplc="0409001B" w:tentative="1">
      <w:start w:val="1"/>
      <w:numFmt w:val="lowerRoman"/>
      <w:lvlText w:val="%3."/>
      <w:lvlJc w:val="right"/>
      <w:pPr>
        <w:ind w:left="2966" w:hanging="180"/>
      </w:pPr>
    </w:lvl>
    <w:lvl w:ilvl="3" w:tplc="0409000F" w:tentative="1">
      <w:start w:val="1"/>
      <w:numFmt w:val="decimal"/>
      <w:lvlText w:val="%4."/>
      <w:lvlJc w:val="left"/>
      <w:pPr>
        <w:ind w:left="3686" w:hanging="360"/>
      </w:pPr>
    </w:lvl>
    <w:lvl w:ilvl="4" w:tplc="04090019" w:tentative="1">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27" w15:restartNumberingAfterBreak="0">
    <w:nsid w:val="6A4A555C"/>
    <w:multiLevelType w:val="hybridMultilevel"/>
    <w:tmpl w:val="98C8BA1A"/>
    <w:lvl w:ilvl="0" w:tplc="04090019">
      <w:start w:val="1"/>
      <w:numFmt w:val="lowerLetter"/>
      <w:lvlText w:val="%1."/>
      <w:lvlJc w:val="left"/>
      <w:pPr>
        <w:ind w:left="1530" w:hanging="360"/>
      </w:pPr>
    </w:lvl>
    <w:lvl w:ilvl="1" w:tplc="0409001B">
      <w:start w:val="1"/>
      <w:numFmt w:val="lowerRoman"/>
      <w:lvlText w:val="%2."/>
      <w:lvlJc w:val="right"/>
      <w:pPr>
        <w:ind w:left="2250" w:hanging="360"/>
      </w:pPr>
    </w:lvl>
    <w:lvl w:ilvl="2" w:tplc="0409000F">
      <w:start w:val="1"/>
      <w:numFmt w:val="decimal"/>
      <w:lvlText w:val="%3."/>
      <w:lvlJc w:val="left"/>
      <w:pPr>
        <w:ind w:left="243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8" w15:restartNumberingAfterBreak="0">
    <w:nsid w:val="6A7302DE"/>
    <w:multiLevelType w:val="hybridMultilevel"/>
    <w:tmpl w:val="75A8243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295999"/>
    <w:multiLevelType w:val="hybridMultilevel"/>
    <w:tmpl w:val="C0CAB84E"/>
    <w:lvl w:ilvl="0" w:tplc="05144D10">
      <w:start w:val="1"/>
      <w:numFmt w:val="decimal"/>
      <w:lvlText w:val="%1."/>
      <w:lvlJc w:val="left"/>
      <w:pPr>
        <w:ind w:left="1526" w:hanging="360"/>
      </w:pPr>
      <w:rPr>
        <w:rFonts w:hint="default"/>
        <w:b/>
        <w:sz w:val="22"/>
      </w:rPr>
    </w:lvl>
    <w:lvl w:ilvl="1" w:tplc="04090019" w:tentative="1">
      <w:start w:val="1"/>
      <w:numFmt w:val="lowerLetter"/>
      <w:lvlText w:val="%2."/>
      <w:lvlJc w:val="left"/>
      <w:pPr>
        <w:ind w:left="2246" w:hanging="360"/>
      </w:pPr>
    </w:lvl>
    <w:lvl w:ilvl="2" w:tplc="0409001B" w:tentative="1">
      <w:start w:val="1"/>
      <w:numFmt w:val="lowerRoman"/>
      <w:lvlText w:val="%3."/>
      <w:lvlJc w:val="right"/>
      <w:pPr>
        <w:ind w:left="2966" w:hanging="180"/>
      </w:pPr>
    </w:lvl>
    <w:lvl w:ilvl="3" w:tplc="0409000F" w:tentative="1">
      <w:start w:val="1"/>
      <w:numFmt w:val="decimal"/>
      <w:lvlText w:val="%4."/>
      <w:lvlJc w:val="left"/>
      <w:pPr>
        <w:ind w:left="3686" w:hanging="360"/>
      </w:pPr>
    </w:lvl>
    <w:lvl w:ilvl="4" w:tplc="04090019" w:tentative="1">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abstractNum w:abstractNumId="30" w15:restartNumberingAfterBreak="0">
    <w:nsid w:val="6B736CB8"/>
    <w:multiLevelType w:val="hybridMultilevel"/>
    <w:tmpl w:val="169CA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E456B6"/>
    <w:multiLevelType w:val="hybridMultilevel"/>
    <w:tmpl w:val="3AC613C4"/>
    <w:lvl w:ilvl="0" w:tplc="0409001B">
      <w:start w:val="1"/>
      <w:numFmt w:val="lowerRoman"/>
      <w:lvlText w:val="%1."/>
      <w:lvlJc w:val="right"/>
      <w:pPr>
        <w:ind w:left="2160" w:hanging="360"/>
      </w:pPr>
    </w:lvl>
    <w:lvl w:ilvl="1" w:tplc="04090017">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72D06101"/>
    <w:multiLevelType w:val="hybridMultilevel"/>
    <w:tmpl w:val="8B5CE3B4"/>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3" w15:restartNumberingAfterBreak="0">
    <w:nsid w:val="74C86CAF"/>
    <w:multiLevelType w:val="hybridMultilevel"/>
    <w:tmpl w:val="7F44CD32"/>
    <w:lvl w:ilvl="0" w:tplc="E580E044">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98C2EAC2">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 w15:restartNumberingAfterBreak="0">
    <w:nsid w:val="758E2B8E"/>
    <w:multiLevelType w:val="hybridMultilevel"/>
    <w:tmpl w:val="6916F7D4"/>
    <w:lvl w:ilvl="0" w:tplc="3F0063BE">
      <w:start w:val="1"/>
      <w:numFmt w:val="lowerLetter"/>
      <w:lvlText w:val="%1."/>
      <w:lvlJc w:val="left"/>
      <w:pPr>
        <w:ind w:left="1800" w:hanging="360"/>
      </w:pPr>
      <w:rPr>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7941123A"/>
    <w:multiLevelType w:val="hybridMultilevel"/>
    <w:tmpl w:val="8B5CE3B4"/>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6" w15:restartNumberingAfterBreak="0">
    <w:nsid w:val="7980792B"/>
    <w:multiLevelType w:val="hybridMultilevel"/>
    <w:tmpl w:val="5F3AB7AE"/>
    <w:lvl w:ilvl="0" w:tplc="0409001B">
      <w:start w:val="1"/>
      <w:numFmt w:val="lowerRoman"/>
      <w:lvlText w:val="%1."/>
      <w:lvlJc w:val="right"/>
      <w:pPr>
        <w:ind w:left="207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4C398C"/>
    <w:multiLevelType w:val="hybridMultilevel"/>
    <w:tmpl w:val="E6B0B066"/>
    <w:lvl w:ilvl="0" w:tplc="04090019">
      <w:start w:val="1"/>
      <w:numFmt w:val="lowerLetter"/>
      <w:lvlText w:val="%1."/>
      <w:lvlJc w:val="left"/>
      <w:pPr>
        <w:ind w:left="1530" w:hanging="360"/>
      </w:pPr>
    </w:lvl>
    <w:lvl w:ilvl="1" w:tplc="AB14C9FC">
      <w:start w:val="1"/>
      <w:numFmt w:val="lowerRoman"/>
      <w:lvlText w:val="%2."/>
      <w:lvlJc w:val="right"/>
      <w:pPr>
        <w:ind w:left="2250" w:hanging="360"/>
      </w:pPr>
      <w:rPr>
        <w:b w:val="0"/>
      </w:rPr>
    </w:lvl>
    <w:lvl w:ilvl="2" w:tplc="0409000F">
      <w:start w:val="1"/>
      <w:numFmt w:val="decimal"/>
      <w:lvlText w:val="%3."/>
      <w:lvlJc w:val="lef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8" w15:restartNumberingAfterBreak="0">
    <w:nsid w:val="7D230077"/>
    <w:multiLevelType w:val="hybridMultilevel"/>
    <w:tmpl w:val="C290C54C"/>
    <w:lvl w:ilvl="0" w:tplc="04090019">
      <w:start w:val="1"/>
      <w:numFmt w:val="lowerLetter"/>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9" w15:restartNumberingAfterBreak="0">
    <w:nsid w:val="7E0A0B95"/>
    <w:multiLevelType w:val="hybridMultilevel"/>
    <w:tmpl w:val="B296ADCE"/>
    <w:lvl w:ilvl="0" w:tplc="04090019">
      <w:start w:val="1"/>
      <w:numFmt w:val="lowerLetter"/>
      <w:lvlText w:val="%1."/>
      <w:lvlJc w:val="left"/>
      <w:pPr>
        <w:ind w:left="1526" w:hanging="360"/>
      </w:pPr>
    </w:lvl>
    <w:lvl w:ilvl="1" w:tplc="04090019" w:tentative="1">
      <w:start w:val="1"/>
      <w:numFmt w:val="lowerLetter"/>
      <w:lvlText w:val="%2."/>
      <w:lvlJc w:val="left"/>
      <w:pPr>
        <w:ind w:left="2246" w:hanging="360"/>
      </w:pPr>
    </w:lvl>
    <w:lvl w:ilvl="2" w:tplc="0409001B" w:tentative="1">
      <w:start w:val="1"/>
      <w:numFmt w:val="lowerRoman"/>
      <w:lvlText w:val="%3."/>
      <w:lvlJc w:val="right"/>
      <w:pPr>
        <w:ind w:left="2966" w:hanging="180"/>
      </w:pPr>
    </w:lvl>
    <w:lvl w:ilvl="3" w:tplc="0409000F" w:tentative="1">
      <w:start w:val="1"/>
      <w:numFmt w:val="decimal"/>
      <w:lvlText w:val="%4."/>
      <w:lvlJc w:val="left"/>
      <w:pPr>
        <w:ind w:left="3686" w:hanging="360"/>
      </w:pPr>
    </w:lvl>
    <w:lvl w:ilvl="4" w:tplc="04090019" w:tentative="1">
      <w:start w:val="1"/>
      <w:numFmt w:val="lowerLetter"/>
      <w:lvlText w:val="%5."/>
      <w:lvlJc w:val="left"/>
      <w:pPr>
        <w:ind w:left="4406" w:hanging="360"/>
      </w:pPr>
    </w:lvl>
    <w:lvl w:ilvl="5" w:tplc="0409001B" w:tentative="1">
      <w:start w:val="1"/>
      <w:numFmt w:val="lowerRoman"/>
      <w:lvlText w:val="%6."/>
      <w:lvlJc w:val="right"/>
      <w:pPr>
        <w:ind w:left="5126" w:hanging="180"/>
      </w:pPr>
    </w:lvl>
    <w:lvl w:ilvl="6" w:tplc="0409000F" w:tentative="1">
      <w:start w:val="1"/>
      <w:numFmt w:val="decimal"/>
      <w:lvlText w:val="%7."/>
      <w:lvlJc w:val="left"/>
      <w:pPr>
        <w:ind w:left="5846" w:hanging="360"/>
      </w:pPr>
    </w:lvl>
    <w:lvl w:ilvl="7" w:tplc="04090019" w:tentative="1">
      <w:start w:val="1"/>
      <w:numFmt w:val="lowerLetter"/>
      <w:lvlText w:val="%8."/>
      <w:lvlJc w:val="left"/>
      <w:pPr>
        <w:ind w:left="6566" w:hanging="360"/>
      </w:pPr>
    </w:lvl>
    <w:lvl w:ilvl="8" w:tplc="0409001B" w:tentative="1">
      <w:start w:val="1"/>
      <w:numFmt w:val="lowerRoman"/>
      <w:lvlText w:val="%9."/>
      <w:lvlJc w:val="right"/>
      <w:pPr>
        <w:ind w:left="7286" w:hanging="180"/>
      </w:pPr>
    </w:lvl>
  </w:abstractNum>
  <w:num w:numId="1">
    <w:abstractNumId w:val="6"/>
  </w:num>
  <w:num w:numId="2">
    <w:abstractNumId w:val="30"/>
  </w:num>
  <w:num w:numId="3">
    <w:abstractNumId w:val="10"/>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24"/>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num>
  <w:num w:numId="9">
    <w:abstractNumId w:val="25"/>
  </w:num>
  <w:num w:numId="10">
    <w:abstractNumId w:val="35"/>
  </w:num>
  <w:num w:numId="11">
    <w:abstractNumId w:val="32"/>
  </w:num>
  <w:num w:numId="12">
    <w:abstractNumId w:val="37"/>
  </w:num>
  <w:num w:numId="13">
    <w:abstractNumId w:val="22"/>
  </w:num>
  <w:num w:numId="14">
    <w:abstractNumId w:val="14"/>
  </w:num>
  <w:num w:numId="15">
    <w:abstractNumId w:val="33"/>
  </w:num>
  <w:num w:numId="16">
    <w:abstractNumId w:val="21"/>
  </w:num>
  <w:num w:numId="17">
    <w:abstractNumId w:val="1"/>
  </w:num>
  <w:num w:numId="18">
    <w:abstractNumId w:val="34"/>
  </w:num>
  <w:num w:numId="19">
    <w:abstractNumId w:val="2"/>
  </w:num>
  <w:num w:numId="20">
    <w:abstractNumId w:val="7"/>
  </w:num>
  <w:num w:numId="21">
    <w:abstractNumId w:val="23"/>
  </w:num>
  <w:num w:numId="22">
    <w:abstractNumId w:val="36"/>
  </w:num>
  <w:num w:numId="23">
    <w:abstractNumId w:val="9"/>
  </w:num>
  <w:num w:numId="24">
    <w:abstractNumId w:val="31"/>
  </w:num>
  <w:num w:numId="25">
    <w:abstractNumId w:val="15"/>
  </w:num>
  <w:num w:numId="26">
    <w:abstractNumId w:val="16"/>
  </w:num>
  <w:num w:numId="27">
    <w:abstractNumId w:val="27"/>
  </w:num>
  <w:num w:numId="28">
    <w:abstractNumId w:val="28"/>
  </w:num>
  <w:num w:numId="29">
    <w:abstractNumId w:val="39"/>
  </w:num>
  <w:num w:numId="30">
    <w:abstractNumId w:val="29"/>
  </w:num>
  <w:num w:numId="31">
    <w:abstractNumId w:val="26"/>
  </w:num>
  <w:num w:numId="32">
    <w:abstractNumId w:val="5"/>
  </w:num>
  <w:num w:numId="33">
    <w:abstractNumId w:val="19"/>
  </w:num>
  <w:num w:numId="34">
    <w:abstractNumId w:val="17"/>
  </w:num>
  <w:num w:numId="35">
    <w:abstractNumId w:val="18"/>
  </w:num>
  <w:num w:numId="36">
    <w:abstractNumId w:val="13"/>
  </w:num>
  <w:num w:numId="37">
    <w:abstractNumId w:val="3"/>
  </w:num>
  <w:num w:numId="38">
    <w:abstractNumId w:val="8"/>
  </w:num>
  <w:num w:numId="39">
    <w:abstractNumId w:val="12"/>
  </w:num>
  <w:num w:numId="40">
    <w:abstractNumId w:val="4"/>
  </w:num>
  <w:num w:numId="41">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19F"/>
    <w:rsid w:val="00001A15"/>
    <w:rsid w:val="00002D51"/>
    <w:rsid w:val="000030C0"/>
    <w:rsid w:val="00004BE4"/>
    <w:rsid w:val="000050E3"/>
    <w:rsid w:val="00012153"/>
    <w:rsid w:val="00013D10"/>
    <w:rsid w:val="00021BD9"/>
    <w:rsid w:val="00035E3B"/>
    <w:rsid w:val="00043DAE"/>
    <w:rsid w:val="00047111"/>
    <w:rsid w:val="00053147"/>
    <w:rsid w:val="00054DAF"/>
    <w:rsid w:val="0005570F"/>
    <w:rsid w:val="00057502"/>
    <w:rsid w:val="00060B06"/>
    <w:rsid w:val="00072846"/>
    <w:rsid w:val="000765EE"/>
    <w:rsid w:val="00082EB1"/>
    <w:rsid w:val="000851E6"/>
    <w:rsid w:val="00086C20"/>
    <w:rsid w:val="00091613"/>
    <w:rsid w:val="00091F27"/>
    <w:rsid w:val="00093387"/>
    <w:rsid w:val="000A1DAF"/>
    <w:rsid w:val="000A2CE9"/>
    <w:rsid w:val="000A3A6E"/>
    <w:rsid w:val="000A445D"/>
    <w:rsid w:val="000B1420"/>
    <w:rsid w:val="000B2C42"/>
    <w:rsid w:val="000B3602"/>
    <w:rsid w:val="000B508C"/>
    <w:rsid w:val="000B7BB3"/>
    <w:rsid w:val="000C0DAE"/>
    <w:rsid w:val="000C17F5"/>
    <w:rsid w:val="000C3D1B"/>
    <w:rsid w:val="000C4DE8"/>
    <w:rsid w:val="000D0985"/>
    <w:rsid w:val="000D6E0D"/>
    <w:rsid w:val="000E2C04"/>
    <w:rsid w:val="000E46F4"/>
    <w:rsid w:val="000E714F"/>
    <w:rsid w:val="000F6E9B"/>
    <w:rsid w:val="0010068D"/>
    <w:rsid w:val="00102F65"/>
    <w:rsid w:val="001103A7"/>
    <w:rsid w:val="00112895"/>
    <w:rsid w:val="001162E5"/>
    <w:rsid w:val="00120F90"/>
    <w:rsid w:val="001328BE"/>
    <w:rsid w:val="00132A1A"/>
    <w:rsid w:val="00135C1A"/>
    <w:rsid w:val="001369F2"/>
    <w:rsid w:val="001407C5"/>
    <w:rsid w:val="00140D5B"/>
    <w:rsid w:val="0014278E"/>
    <w:rsid w:val="00150D81"/>
    <w:rsid w:val="00153AB5"/>
    <w:rsid w:val="00153F18"/>
    <w:rsid w:val="00156984"/>
    <w:rsid w:val="00157EBD"/>
    <w:rsid w:val="00165828"/>
    <w:rsid w:val="00173DA6"/>
    <w:rsid w:val="001742E7"/>
    <w:rsid w:val="00175725"/>
    <w:rsid w:val="00175969"/>
    <w:rsid w:val="001763F6"/>
    <w:rsid w:val="0018025B"/>
    <w:rsid w:val="001843E5"/>
    <w:rsid w:val="001868FC"/>
    <w:rsid w:val="00190215"/>
    <w:rsid w:val="001A4DBD"/>
    <w:rsid w:val="001A5646"/>
    <w:rsid w:val="001A66AF"/>
    <w:rsid w:val="001B204D"/>
    <w:rsid w:val="001B7539"/>
    <w:rsid w:val="001D1887"/>
    <w:rsid w:val="001D1D02"/>
    <w:rsid w:val="001D2DA1"/>
    <w:rsid w:val="001D782A"/>
    <w:rsid w:val="001E3B70"/>
    <w:rsid w:val="001E43D7"/>
    <w:rsid w:val="001F1A2B"/>
    <w:rsid w:val="001F37CC"/>
    <w:rsid w:val="001F4403"/>
    <w:rsid w:val="001F5FE1"/>
    <w:rsid w:val="00201226"/>
    <w:rsid w:val="0022402C"/>
    <w:rsid w:val="00234373"/>
    <w:rsid w:val="00234DD9"/>
    <w:rsid w:val="00243306"/>
    <w:rsid w:val="00250E7F"/>
    <w:rsid w:val="00251A47"/>
    <w:rsid w:val="002549D5"/>
    <w:rsid w:val="00255381"/>
    <w:rsid w:val="002576D7"/>
    <w:rsid w:val="00257F7F"/>
    <w:rsid w:val="002644F0"/>
    <w:rsid w:val="00267ED0"/>
    <w:rsid w:val="0027399D"/>
    <w:rsid w:val="00275EEA"/>
    <w:rsid w:val="002779AE"/>
    <w:rsid w:val="0028119D"/>
    <w:rsid w:val="0028151E"/>
    <w:rsid w:val="00285E3C"/>
    <w:rsid w:val="002860BA"/>
    <w:rsid w:val="002931C4"/>
    <w:rsid w:val="00293692"/>
    <w:rsid w:val="0029398E"/>
    <w:rsid w:val="00295CB8"/>
    <w:rsid w:val="002A2DA8"/>
    <w:rsid w:val="002A41A0"/>
    <w:rsid w:val="002A7603"/>
    <w:rsid w:val="002B0AF0"/>
    <w:rsid w:val="002B1AC6"/>
    <w:rsid w:val="002B4741"/>
    <w:rsid w:val="002C10D0"/>
    <w:rsid w:val="002C132D"/>
    <w:rsid w:val="002C1C89"/>
    <w:rsid w:val="002C627A"/>
    <w:rsid w:val="002C7C02"/>
    <w:rsid w:val="002D0368"/>
    <w:rsid w:val="002D65D4"/>
    <w:rsid w:val="002E3187"/>
    <w:rsid w:val="002E347D"/>
    <w:rsid w:val="002E4748"/>
    <w:rsid w:val="002E61A3"/>
    <w:rsid w:val="002E7152"/>
    <w:rsid w:val="002E7A7B"/>
    <w:rsid w:val="002F02E0"/>
    <w:rsid w:val="002F3EAB"/>
    <w:rsid w:val="002F4382"/>
    <w:rsid w:val="002F6641"/>
    <w:rsid w:val="003002C9"/>
    <w:rsid w:val="00305C41"/>
    <w:rsid w:val="00306A0D"/>
    <w:rsid w:val="00307D80"/>
    <w:rsid w:val="003125A0"/>
    <w:rsid w:val="00313DB9"/>
    <w:rsid w:val="003206CF"/>
    <w:rsid w:val="00326074"/>
    <w:rsid w:val="00330753"/>
    <w:rsid w:val="003349CA"/>
    <w:rsid w:val="00341E5C"/>
    <w:rsid w:val="0034668B"/>
    <w:rsid w:val="0035151B"/>
    <w:rsid w:val="0035438A"/>
    <w:rsid w:val="0035744D"/>
    <w:rsid w:val="0036316A"/>
    <w:rsid w:val="0037334B"/>
    <w:rsid w:val="00373C61"/>
    <w:rsid w:val="003851BF"/>
    <w:rsid w:val="00391460"/>
    <w:rsid w:val="003A088C"/>
    <w:rsid w:val="003A40F4"/>
    <w:rsid w:val="003A7B77"/>
    <w:rsid w:val="003B0685"/>
    <w:rsid w:val="003B11E4"/>
    <w:rsid w:val="003B43D0"/>
    <w:rsid w:val="003B6EBF"/>
    <w:rsid w:val="003C15CE"/>
    <w:rsid w:val="003C2D5A"/>
    <w:rsid w:val="003D1264"/>
    <w:rsid w:val="003D12E2"/>
    <w:rsid w:val="003D7D98"/>
    <w:rsid w:val="003D7DF3"/>
    <w:rsid w:val="003E0211"/>
    <w:rsid w:val="003E5815"/>
    <w:rsid w:val="003E5988"/>
    <w:rsid w:val="003F27C4"/>
    <w:rsid w:val="0040224A"/>
    <w:rsid w:val="00404CCA"/>
    <w:rsid w:val="00406286"/>
    <w:rsid w:val="00407209"/>
    <w:rsid w:val="00411149"/>
    <w:rsid w:val="0041193B"/>
    <w:rsid w:val="004135E6"/>
    <w:rsid w:val="00417AA1"/>
    <w:rsid w:val="00420D65"/>
    <w:rsid w:val="004308D0"/>
    <w:rsid w:val="0044088B"/>
    <w:rsid w:val="004419C1"/>
    <w:rsid w:val="00444F52"/>
    <w:rsid w:val="00446A29"/>
    <w:rsid w:val="00467DF3"/>
    <w:rsid w:val="0047038F"/>
    <w:rsid w:val="00470EB5"/>
    <w:rsid w:val="00473FB9"/>
    <w:rsid w:val="00480F08"/>
    <w:rsid w:val="00480FD0"/>
    <w:rsid w:val="0048337C"/>
    <w:rsid w:val="00486B12"/>
    <w:rsid w:val="00486C24"/>
    <w:rsid w:val="0049112A"/>
    <w:rsid w:val="004A430F"/>
    <w:rsid w:val="004A557F"/>
    <w:rsid w:val="004A5641"/>
    <w:rsid w:val="004A5D5F"/>
    <w:rsid w:val="004A7749"/>
    <w:rsid w:val="004A778B"/>
    <w:rsid w:val="004B0707"/>
    <w:rsid w:val="004B08A7"/>
    <w:rsid w:val="004C2510"/>
    <w:rsid w:val="004C2CD0"/>
    <w:rsid w:val="004C4221"/>
    <w:rsid w:val="004C435A"/>
    <w:rsid w:val="004C4749"/>
    <w:rsid w:val="004C6765"/>
    <w:rsid w:val="004D0F85"/>
    <w:rsid w:val="004D31D2"/>
    <w:rsid w:val="004E1602"/>
    <w:rsid w:val="004E2B26"/>
    <w:rsid w:val="004E3ACC"/>
    <w:rsid w:val="004E712B"/>
    <w:rsid w:val="00500453"/>
    <w:rsid w:val="00500544"/>
    <w:rsid w:val="005014FF"/>
    <w:rsid w:val="00503F2B"/>
    <w:rsid w:val="005046D3"/>
    <w:rsid w:val="00504AF5"/>
    <w:rsid w:val="00507E68"/>
    <w:rsid w:val="0051123B"/>
    <w:rsid w:val="00517CEB"/>
    <w:rsid w:val="00520A46"/>
    <w:rsid w:val="00520C4F"/>
    <w:rsid w:val="00536390"/>
    <w:rsid w:val="005368D3"/>
    <w:rsid w:val="005369C3"/>
    <w:rsid w:val="00541F91"/>
    <w:rsid w:val="00547C3D"/>
    <w:rsid w:val="00554DA4"/>
    <w:rsid w:val="0055534C"/>
    <w:rsid w:val="005566DD"/>
    <w:rsid w:val="00557A6F"/>
    <w:rsid w:val="0056229B"/>
    <w:rsid w:val="00563B07"/>
    <w:rsid w:val="005723E1"/>
    <w:rsid w:val="005738F6"/>
    <w:rsid w:val="00576B5E"/>
    <w:rsid w:val="00581359"/>
    <w:rsid w:val="0058783C"/>
    <w:rsid w:val="005922E8"/>
    <w:rsid w:val="0059441C"/>
    <w:rsid w:val="005970C1"/>
    <w:rsid w:val="005A0539"/>
    <w:rsid w:val="005A306B"/>
    <w:rsid w:val="005A35B9"/>
    <w:rsid w:val="005A5B59"/>
    <w:rsid w:val="005C4BF0"/>
    <w:rsid w:val="005C524C"/>
    <w:rsid w:val="005C7671"/>
    <w:rsid w:val="005D3650"/>
    <w:rsid w:val="005D366F"/>
    <w:rsid w:val="005D72AA"/>
    <w:rsid w:val="005E0684"/>
    <w:rsid w:val="005E0B7D"/>
    <w:rsid w:val="005E1F49"/>
    <w:rsid w:val="005E3ADC"/>
    <w:rsid w:val="005E4839"/>
    <w:rsid w:val="005F2EF0"/>
    <w:rsid w:val="005F5D81"/>
    <w:rsid w:val="005F7B13"/>
    <w:rsid w:val="0060290D"/>
    <w:rsid w:val="00607029"/>
    <w:rsid w:val="0060789C"/>
    <w:rsid w:val="00610D47"/>
    <w:rsid w:val="00611B80"/>
    <w:rsid w:val="00611DC2"/>
    <w:rsid w:val="00612E1C"/>
    <w:rsid w:val="00615F03"/>
    <w:rsid w:val="00617518"/>
    <w:rsid w:val="0062465B"/>
    <w:rsid w:val="006277BF"/>
    <w:rsid w:val="006320CE"/>
    <w:rsid w:val="006325B1"/>
    <w:rsid w:val="006409A4"/>
    <w:rsid w:val="006440A1"/>
    <w:rsid w:val="00644A76"/>
    <w:rsid w:val="00647DE4"/>
    <w:rsid w:val="00651233"/>
    <w:rsid w:val="00652B26"/>
    <w:rsid w:val="00657B1D"/>
    <w:rsid w:val="00662E2A"/>
    <w:rsid w:val="0066624F"/>
    <w:rsid w:val="006714A3"/>
    <w:rsid w:val="00671FF2"/>
    <w:rsid w:val="00675E05"/>
    <w:rsid w:val="00675E2E"/>
    <w:rsid w:val="00676989"/>
    <w:rsid w:val="00677D1F"/>
    <w:rsid w:val="00680DE1"/>
    <w:rsid w:val="00682AC1"/>
    <w:rsid w:val="00692B2E"/>
    <w:rsid w:val="00696F02"/>
    <w:rsid w:val="006A00E0"/>
    <w:rsid w:val="006A1FE5"/>
    <w:rsid w:val="006A3AD3"/>
    <w:rsid w:val="006A5F23"/>
    <w:rsid w:val="006C0FDA"/>
    <w:rsid w:val="006C2572"/>
    <w:rsid w:val="006C451D"/>
    <w:rsid w:val="006C7657"/>
    <w:rsid w:val="006F0969"/>
    <w:rsid w:val="006F0D19"/>
    <w:rsid w:val="006F10FE"/>
    <w:rsid w:val="006F33DF"/>
    <w:rsid w:val="006F6029"/>
    <w:rsid w:val="00700F91"/>
    <w:rsid w:val="007027C8"/>
    <w:rsid w:val="0070333F"/>
    <w:rsid w:val="00704DDE"/>
    <w:rsid w:val="00710EE2"/>
    <w:rsid w:val="0071705F"/>
    <w:rsid w:val="0071727B"/>
    <w:rsid w:val="00720A64"/>
    <w:rsid w:val="00730337"/>
    <w:rsid w:val="00732494"/>
    <w:rsid w:val="00732CAC"/>
    <w:rsid w:val="00733AC9"/>
    <w:rsid w:val="00733CD3"/>
    <w:rsid w:val="00734BD9"/>
    <w:rsid w:val="00736FED"/>
    <w:rsid w:val="00742F1A"/>
    <w:rsid w:val="00744BB8"/>
    <w:rsid w:val="00747D27"/>
    <w:rsid w:val="00747EC7"/>
    <w:rsid w:val="0075117F"/>
    <w:rsid w:val="00752992"/>
    <w:rsid w:val="00754AEC"/>
    <w:rsid w:val="00761759"/>
    <w:rsid w:val="007724EC"/>
    <w:rsid w:val="0077327B"/>
    <w:rsid w:val="00773F55"/>
    <w:rsid w:val="00776AD4"/>
    <w:rsid w:val="00782A2E"/>
    <w:rsid w:val="0079473B"/>
    <w:rsid w:val="00797D8B"/>
    <w:rsid w:val="007A0AE5"/>
    <w:rsid w:val="007A43F5"/>
    <w:rsid w:val="007B7045"/>
    <w:rsid w:val="007C33D5"/>
    <w:rsid w:val="007C6CBF"/>
    <w:rsid w:val="007D0201"/>
    <w:rsid w:val="007D3CCF"/>
    <w:rsid w:val="007E1B73"/>
    <w:rsid w:val="007E3A41"/>
    <w:rsid w:val="007E6499"/>
    <w:rsid w:val="007E781C"/>
    <w:rsid w:val="007F2B78"/>
    <w:rsid w:val="007F7790"/>
    <w:rsid w:val="00812C9E"/>
    <w:rsid w:val="008132EE"/>
    <w:rsid w:val="00813BF0"/>
    <w:rsid w:val="00815596"/>
    <w:rsid w:val="00816D52"/>
    <w:rsid w:val="00817EEF"/>
    <w:rsid w:val="008215F2"/>
    <w:rsid w:val="0082315F"/>
    <w:rsid w:val="00832542"/>
    <w:rsid w:val="0083419F"/>
    <w:rsid w:val="00840448"/>
    <w:rsid w:val="008433F1"/>
    <w:rsid w:val="00845A2B"/>
    <w:rsid w:val="0084719F"/>
    <w:rsid w:val="00847649"/>
    <w:rsid w:val="00850ABB"/>
    <w:rsid w:val="00853287"/>
    <w:rsid w:val="008564FD"/>
    <w:rsid w:val="00857DDA"/>
    <w:rsid w:val="008628F7"/>
    <w:rsid w:val="00872018"/>
    <w:rsid w:val="00873AA4"/>
    <w:rsid w:val="008746CD"/>
    <w:rsid w:val="008769CC"/>
    <w:rsid w:val="008804E3"/>
    <w:rsid w:val="0089124E"/>
    <w:rsid w:val="008A0FFB"/>
    <w:rsid w:val="008A20E0"/>
    <w:rsid w:val="008A23AC"/>
    <w:rsid w:val="008A3257"/>
    <w:rsid w:val="008A4938"/>
    <w:rsid w:val="008A4D7E"/>
    <w:rsid w:val="008A64D2"/>
    <w:rsid w:val="008A6C9D"/>
    <w:rsid w:val="008B4E8A"/>
    <w:rsid w:val="008C6100"/>
    <w:rsid w:val="008D2FC3"/>
    <w:rsid w:val="008D643E"/>
    <w:rsid w:val="008E06D1"/>
    <w:rsid w:val="008E204F"/>
    <w:rsid w:val="008E6461"/>
    <w:rsid w:val="008E69EF"/>
    <w:rsid w:val="008F3930"/>
    <w:rsid w:val="008F7708"/>
    <w:rsid w:val="008F789E"/>
    <w:rsid w:val="00900B34"/>
    <w:rsid w:val="0090176F"/>
    <w:rsid w:val="00904743"/>
    <w:rsid w:val="00905239"/>
    <w:rsid w:val="009143F7"/>
    <w:rsid w:val="0091512B"/>
    <w:rsid w:val="00924CCE"/>
    <w:rsid w:val="00930CA9"/>
    <w:rsid w:val="00933DA9"/>
    <w:rsid w:val="00935208"/>
    <w:rsid w:val="00940AD9"/>
    <w:rsid w:val="00952010"/>
    <w:rsid w:val="009555AF"/>
    <w:rsid w:val="00955ACA"/>
    <w:rsid w:val="00967663"/>
    <w:rsid w:val="00984255"/>
    <w:rsid w:val="00990CB2"/>
    <w:rsid w:val="00991266"/>
    <w:rsid w:val="009931DB"/>
    <w:rsid w:val="0099365F"/>
    <w:rsid w:val="00995337"/>
    <w:rsid w:val="009963FB"/>
    <w:rsid w:val="009A0B55"/>
    <w:rsid w:val="009A4A6B"/>
    <w:rsid w:val="009A62E0"/>
    <w:rsid w:val="009A6656"/>
    <w:rsid w:val="009B05A6"/>
    <w:rsid w:val="009B4D4E"/>
    <w:rsid w:val="009C3299"/>
    <w:rsid w:val="009C4EE4"/>
    <w:rsid w:val="009C65D0"/>
    <w:rsid w:val="009C6991"/>
    <w:rsid w:val="009D1428"/>
    <w:rsid w:val="009D1BA7"/>
    <w:rsid w:val="009D6F11"/>
    <w:rsid w:val="009D7F21"/>
    <w:rsid w:val="009E1061"/>
    <w:rsid w:val="009E6350"/>
    <w:rsid w:val="009E6B30"/>
    <w:rsid w:val="009F00EE"/>
    <w:rsid w:val="009F4CB1"/>
    <w:rsid w:val="009F6065"/>
    <w:rsid w:val="009F7B91"/>
    <w:rsid w:val="00A052E7"/>
    <w:rsid w:val="00A101A8"/>
    <w:rsid w:val="00A20691"/>
    <w:rsid w:val="00A61B73"/>
    <w:rsid w:val="00A62484"/>
    <w:rsid w:val="00A64A02"/>
    <w:rsid w:val="00A66BCD"/>
    <w:rsid w:val="00A70859"/>
    <w:rsid w:val="00A878C9"/>
    <w:rsid w:val="00AA1717"/>
    <w:rsid w:val="00AA3427"/>
    <w:rsid w:val="00AA670C"/>
    <w:rsid w:val="00AA71E0"/>
    <w:rsid w:val="00AA7FAF"/>
    <w:rsid w:val="00AB33FD"/>
    <w:rsid w:val="00AB6280"/>
    <w:rsid w:val="00AC2EA1"/>
    <w:rsid w:val="00AC47CE"/>
    <w:rsid w:val="00AC53D5"/>
    <w:rsid w:val="00AC5BB6"/>
    <w:rsid w:val="00AE09B2"/>
    <w:rsid w:val="00AE419E"/>
    <w:rsid w:val="00AF2DAC"/>
    <w:rsid w:val="00AF5A86"/>
    <w:rsid w:val="00B075A9"/>
    <w:rsid w:val="00B119FA"/>
    <w:rsid w:val="00B12AA7"/>
    <w:rsid w:val="00B12DAD"/>
    <w:rsid w:val="00B12E5B"/>
    <w:rsid w:val="00B16377"/>
    <w:rsid w:val="00B16EF9"/>
    <w:rsid w:val="00B2076B"/>
    <w:rsid w:val="00B237C6"/>
    <w:rsid w:val="00B31FB2"/>
    <w:rsid w:val="00B3442C"/>
    <w:rsid w:val="00B353BD"/>
    <w:rsid w:val="00B53D6F"/>
    <w:rsid w:val="00B602CF"/>
    <w:rsid w:val="00B62E75"/>
    <w:rsid w:val="00B643E6"/>
    <w:rsid w:val="00B71C4B"/>
    <w:rsid w:val="00B728A8"/>
    <w:rsid w:val="00B733D2"/>
    <w:rsid w:val="00B74D2A"/>
    <w:rsid w:val="00B821E9"/>
    <w:rsid w:val="00B90FE9"/>
    <w:rsid w:val="00B91A35"/>
    <w:rsid w:val="00B93FA4"/>
    <w:rsid w:val="00B956BB"/>
    <w:rsid w:val="00BA136C"/>
    <w:rsid w:val="00BA35E5"/>
    <w:rsid w:val="00BA38AE"/>
    <w:rsid w:val="00BA655F"/>
    <w:rsid w:val="00BA7090"/>
    <w:rsid w:val="00BA7C52"/>
    <w:rsid w:val="00BB5761"/>
    <w:rsid w:val="00BB5FC2"/>
    <w:rsid w:val="00BC02BE"/>
    <w:rsid w:val="00BE29FB"/>
    <w:rsid w:val="00BE43DF"/>
    <w:rsid w:val="00BE45BC"/>
    <w:rsid w:val="00BF1127"/>
    <w:rsid w:val="00BF2665"/>
    <w:rsid w:val="00BF282B"/>
    <w:rsid w:val="00BF2BB1"/>
    <w:rsid w:val="00C01C12"/>
    <w:rsid w:val="00C10128"/>
    <w:rsid w:val="00C13F56"/>
    <w:rsid w:val="00C15739"/>
    <w:rsid w:val="00C20AAB"/>
    <w:rsid w:val="00C23FC2"/>
    <w:rsid w:val="00C33572"/>
    <w:rsid w:val="00C36C6C"/>
    <w:rsid w:val="00C403CA"/>
    <w:rsid w:val="00C41048"/>
    <w:rsid w:val="00C42C2D"/>
    <w:rsid w:val="00C50D33"/>
    <w:rsid w:val="00C57D31"/>
    <w:rsid w:val="00C6056B"/>
    <w:rsid w:val="00C619B4"/>
    <w:rsid w:val="00C72338"/>
    <w:rsid w:val="00C74055"/>
    <w:rsid w:val="00C81351"/>
    <w:rsid w:val="00C84AA9"/>
    <w:rsid w:val="00C8637C"/>
    <w:rsid w:val="00C87EB5"/>
    <w:rsid w:val="00C95EEC"/>
    <w:rsid w:val="00CA2439"/>
    <w:rsid w:val="00CA5398"/>
    <w:rsid w:val="00CA5A84"/>
    <w:rsid w:val="00CB02F8"/>
    <w:rsid w:val="00CB0965"/>
    <w:rsid w:val="00CB0B9F"/>
    <w:rsid w:val="00CB0CE8"/>
    <w:rsid w:val="00CB417C"/>
    <w:rsid w:val="00CB54B3"/>
    <w:rsid w:val="00CB60AB"/>
    <w:rsid w:val="00CC0461"/>
    <w:rsid w:val="00CC75B0"/>
    <w:rsid w:val="00CD16C9"/>
    <w:rsid w:val="00CD76ED"/>
    <w:rsid w:val="00CE7200"/>
    <w:rsid w:val="00CF1CFB"/>
    <w:rsid w:val="00D01817"/>
    <w:rsid w:val="00D1110A"/>
    <w:rsid w:val="00D13967"/>
    <w:rsid w:val="00D1477B"/>
    <w:rsid w:val="00D17E39"/>
    <w:rsid w:val="00D23D60"/>
    <w:rsid w:val="00D31081"/>
    <w:rsid w:val="00D32709"/>
    <w:rsid w:val="00D34B36"/>
    <w:rsid w:val="00D36B0D"/>
    <w:rsid w:val="00D36ED2"/>
    <w:rsid w:val="00D371DB"/>
    <w:rsid w:val="00D4131E"/>
    <w:rsid w:val="00D420DB"/>
    <w:rsid w:val="00D438DC"/>
    <w:rsid w:val="00D454BE"/>
    <w:rsid w:val="00D467BE"/>
    <w:rsid w:val="00D46B72"/>
    <w:rsid w:val="00D51530"/>
    <w:rsid w:val="00D556C5"/>
    <w:rsid w:val="00D57672"/>
    <w:rsid w:val="00D61A5D"/>
    <w:rsid w:val="00D640AF"/>
    <w:rsid w:val="00D72107"/>
    <w:rsid w:val="00D74F70"/>
    <w:rsid w:val="00D755A0"/>
    <w:rsid w:val="00D75F92"/>
    <w:rsid w:val="00D76B58"/>
    <w:rsid w:val="00D85806"/>
    <w:rsid w:val="00D879F2"/>
    <w:rsid w:val="00D901F9"/>
    <w:rsid w:val="00D905CA"/>
    <w:rsid w:val="00D923D4"/>
    <w:rsid w:val="00D92F63"/>
    <w:rsid w:val="00D936A6"/>
    <w:rsid w:val="00DA1D21"/>
    <w:rsid w:val="00DA3411"/>
    <w:rsid w:val="00DB0B6D"/>
    <w:rsid w:val="00DB1D86"/>
    <w:rsid w:val="00DB72F1"/>
    <w:rsid w:val="00DC1520"/>
    <w:rsid w:val="00DC26C1"/>
    <w:rsid w:val="00DC2EDD"/>
    <w:rsid w:val="00DD2E9B"/>
    <w:rsid w:val="00DD3C70"/>
    <w:rsid w:val="00DE41BE"/>
    <w:rsid w:val="00DE5677"/>
    <w:rsid w:val="00DE5A05"/>
    <w:rsid w:val="00DE5CB8"/>
    <w:rsid w:val="00DE6E98"/>
    <w:rsid w:val="00DE761E"/>
    <w:rsid w:val="00DF0ED0"/>
    <w:rsid w:val="00DF6A67"/>
    <w:rsid w:val="00DF70B7"/>
    <w:rsid w:val="00DF727D"/>
    <w:rsid w:val="00DF73DD"/>
    <w:rsid w:val="00E0023D"/>
    <w:rsid w:val="00E03566"/>
    <w:rsid w:val="00E10E47"/>
    <w:rsid w:val="00E112B3"/>
    <w:rsid w:val="00E12C66"/>
    <w:rsid w:val="00E152D3"/>
    <w:rsid w:val="00E21D1D"/>
    <w:rsid w:val="00E23BA6"/>
    <w:rsid w:val="00E273F4"/>
    <w:rsid w:val="00E3092C"/>
    <w:rsid w:val="00E30A37"/>
    <w:rsid w:val="00E30E57"/>
    <w:rsid w:val="00E32BAD"/>
    <w:rsid w:val="00E330DA"/>
    <w:rsid w:val="00E35F4F"/>
    <w:rsid w:val="00E364D3"/>
    <w:rsid w:val="00E418E2"/>
    <w:rsid w:val="00E43179"/>
    <w:rsid w:val="00E43583"/>
    <w:rsid w:val="00E43890"/>
    <w:rsid w:val="00E439DD"/>
    <w:rsid w:val="00E4605D"/>
    <w:rsid w:val="00E473E6"/>
    <w:rsid w:val="00E52658"/>
    <w:rsid w:val="00E52E6B"/>
    <w:rsid w:val="00E544B4"/>
    <w:rsid w:val="00E603E9"/>
    <w:rsid w:val="00E702B4"/>
    <w:rsid w:val="00E711A4"/>
    <w:rsid w:val="00E73856"/>
    <w:rsid w:val="00E74E71"/>
    <w:rsid w:val="00E7515B"/>
    <w:rsid w:val="00E75F86"/>
    <w:rsid w:val="00E77384"/>
    <w:rsid w:val="00E77733"/>
    <w:rsid w:val="00E801E5"/>
    <w:rsid w:val="00E80982"/>
    <w:rsid w:val="00E843B9"/>
    <w:rsid w:val="00E871FA"/>
    <w:rsid w:val="00E953EC"/>
    <w:rsid w:val="00E96EC8"/>
    <w:rsid w:val="00EA0F9C"/>
    <w:rsid w:val="00EB5E92"/>
    <w:rsid w:val="00EB7108"/>
    <w:rsid w:val="00EB76CB"/>
    <w:rsid w:val="00EC2E0B"/>
    <w:rsid w:val="00EC3413"/>
    <w:rsid w:val="00EC40DD"/>
    <w:rsid w:val="00EC466C"/>
    <w:rsid w:val="00EC61E0"/>
    <w:rsid w:val="00EC7BD5"/>
    <w:rsid w:val="00EC7EB1"/>
    <w:rsid w:val="00ED27E8"/>
    <w:rsid w:val="00ED7376"/>
    <w:rsid w:val="00EE0337"/>
    <w:rsid w:val="00EE23EE"/>
    <w:rsid w:val="00EE3966"/>
    <w:rsid w:val="00EE58D8"/>
    <w:rsid w:val="00EF2F72"/>
    <w:rsid w:val="00EF38F2"/>
    <w:rsid w:val="00EF4985"/>
    <w:rsid w:val="00EF6343"/>
    <w:rsid w:val="00EF676F"/>
    <w:rsid w:val="00EF6F14"/>
    <w:rsid w:val="00EF6F4D"/>
    <w:rsid w:val="00F00DE5"/>
    <w:rsid w:val="00F02020"/>
    <w:rsid w:val="00F054D8"/>
    <w:rsid w:val="00F0754E"/>
    <w:rsid w:val="00F07967"/>
    <w:rsid w:val="00F1620F"/>
    <w:rsid w:val="00F16C05"/>
    <w:rsid w:val="00F16FA8"/>
    <w:rsid w:val="00F17548"/>
    <w:rsid w:val="00F17833"/>
    <w:rsid w:val="00F26B2E"/>
    <w:rsid w:val="00F336E2"/>
    <w:rsid w:val="00F34494"/>
    <w:rsid w:val="00F34CBF"/>
    <w:rsid w:val="00F35466"/>
    <w:rsid w:val="00F3694D"/>
    <w:rsid w:val="00F40264"/>
    <w:rsid w:val="00F4516F"/>
    <w:rsid w:val="00F457DF"/>
    <w:rsid w:val="00F528FB"/>
    <w:rsid w:val="00F53748"/>
    <w:rsid w:val="00F565C0"/>
    <w:rsid w:val="00F61CBE"/>
    <w:rsid w:val="00F63A08"/>
    <w:rsid w:val="00F701C5"/>
    <w:rsid w:val="00F82ABC"/>
    <w:rsid w:val="00F83CC1"/>
    <w:rsid w:val="00F84286"/>
    <w:rsid w:val="00F85830"/>
    <w:rsid w:val="00F8647A"/>
    <w:rsid w:val="00F86BDC"/>
    <w:rsid w:val="00F9670D"/>
    <w:rsid w:val="00FA7B52"/>
    <w:rsid w:val="00FA7E64"/>
    <w:rsid w:val="00FB064C"/>
    <w:rsid w:val="00FB7370"/>
    <w:rsid w:val="00FC30A1"/>
    <w:rsid w:val="00FD13DC"/>
    <w:rsid w:val="00FD258E"/>
    <w:rsid w:val="00FE1848"/>
    <w:rsid w:val="00FE1EDF"/>
    <w:rsid w:val="00FE2A4E"/>
    <w:rsid w:val="00FF17FC"/>
    <w:rsid w:val="00FF1E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962EECF"/>
  <w15:docId w15:val="{4D3397B3-1F87-469B-9A85-DF907E60A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35"/>
        <w:ind w:left="1166" w:hanging="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14F"/>
  </w:style>
  <w:style w:type="paragraph" w:styleId="Heading1">
    <w:name w:val="heading 1"/>
    <w:basedOn w:val="Normal"/>
    <w:next w:val="Normal"/>
    <w:link w:val="Heading1Char"/>
    <w:autoRedefine/>
    <w:uiPriority w:val="9"/>
    <w:qFormat/>
    <w:rsid w:val="00536390"/>
    <w:pPr>
      <w:keepNext/>
      <w:keepLines/>
      <w:spacing w:before="0" w:line="276" w:lineRule="auto"/>
      <w:ind w:left="0" w:firstLine="0"/>
      <w:outlineLvl w:val="0"/>
    </w:pPr>
    <w:rPr>
      <w:rFonts w:ascii="VAG Rounded LT Com Light" w:eastAsiaTheme="majorEastAsia" w:hAnsi="VAG Rounded LT Com Light" w:cs="Arial"/>
      <w:color w:val="C00000"/>
      <w:spacing w:val="-1"/>
      <w:sz w:val="44"/>
      <w:lang w:val="en-GB"/>
    </w:rPr>
  </w:style>
  <w:style w:type="paragraph" w:styleId="Heading2">
    <w:name w:val="heading 2"/>
    <w:basedOn w:val="ListParagraph"/>
    <w:next w:val="Normal"/>
    <w:link w:val="Heading2Char"/>
    <w:autoRedefine/>
    <w:uiPriority w:val="9"/>
    <w:unhideWhenUsed/>
    <w:qFormat/>
    <w:rsid w:val="00D879F2"/>
    <w:pPr>
      <w:spacing w:before="0" w:after="160" w:line="252" w:lineRule="auto"/>
      <w:ind w:left="360" w:firstLine="0"/>
      <w:jc w:val="center"/>
      <w:outlineLvl w:val="1"/>
    </w:pPr>
    <w:rPr>
      <w:b/>
      <w:color w:val="5E5D60" w:themeColor="accent3"/>
      <w:sz w:val="24"/>
      <w:szCs w:val="26"/>
    </w:rPr>
  </w:style>
  <w:style w:type="paragraph" w:styleId="Heading3">
    <w:name w:val="heading 3"/>
    <w:basedOn w:val="ListParagraph"/>
    <w:next w:val="Normal"/>
    <w:link w:val="Heading3Char"/>
    <w:autoRedefine/>
    <w:uiPriority w:val="9"/>
    <w:unhideWhenUsed/>
    <w:qFormat/>
    <w:rsid w:val="00710EE2"/>
    <w:pPr>
      <w:spacing w:before="120" w:after="240"/>
      <w:ind w:left="1350" w:firstLine="0"/>
      <w:outlineLvl w:val="2"/>
    </w:pPr>
    <w:rPr>
      <w:b/>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719F"/>
    <w:pPr>
      <w:tabs>
        <w:tab w:val="center" w:pos="4680"/>
        <w:tab w:val="right" w:pos="9360"/>
      </w:tabs>
    </w:pPr>
  </w:style>
  <w:style w:type="character" w:customStyle="1" w:styleId="HeaderChar">
    <w:name w:val="Header Char"/>
    <w:basedOn w:val="DefaultParagraphFont"/>
    <w:link w:val="Header"/>
    <w:uiPriority w:val="99"/>
    <w:rsid w:val="0084719F"/>
  </w:style>
  <w:style w:type="paragraph" w:styleId="Footer">
    <w:name w:val="footer"/>
    <w:basedOn w:val="Normal"/>
    <w:link w:val="FooterChar"/>
    <w:uiPriority w:val="99"/>
    <w:unhideWhenUsed/>
    <w:rsid w:val="0084719F"/>
    <w:pPr>
      <w:tabs>
        <w:tab w:val="center" w:pos="4680"/>
        <w:tab w:val="right" w:pos="9360"/>
      </w:tabs>
    </w:pPr>
  </w:style>
  <w:style w:type="character" w:customStyle="1" w:styleId="FooterChar">
    <w:name w:val="Footer Char"/>
    <w:basedOn w:val="DefaultParagraphFont"/>
    <w:link w:val="Footer"/>
    <w:uiPriority w:val="99"/>
    <w:rsid w:val="0084719F"/>
  </w:style>
  <w:style w:type="paragraph" w:styleId="ListParagraph">
    <w:name w:val="List Paragraph"/>
    <w:basedOn w:val="Normal"/>
    <w:uiPriority w:val="34"/>
    <w:qFormat/>
    <w:rsid w:val="005D72AA"/>
    <w:pPr>
      <w:ind w:left="720"/>
      <w:contextualSpacing/>
    </w:pPr>
  </w:style>
  <w:style w:type="character" w:styleId="Hyperlink">
    <w:name w:val="Hyperlink"/>
    <w:basedOn w:val="DefaultParagraphFont"/>
    <w:uiPriority w:val="99"/>
    <w:unhideWhenUsed/>
    <w:rsid w:val="00486C24"/>
    <w:rPr>
      <w:color w:val="D37500" w:themeColor="hyperlink"/>
      <w:u w:val="single"/>
    </w:rPr>
  </w:style>
  <w:style w:type="table" w:styleId="TableGrid">
    <w:name w:val="Table Grid"/>
    <w:basedOn w:val="TableNormal"/>
    <w:uiPriority w:val="59"/>
    <w:rsid w:val="009963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018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1817"/>
    <w:rPr>
      <w:rFonts w:ascii="Segoe UI" w:hAnsi="Segoe UI" w:cs="Segoe UI"/>
      <w:sz w:val="18"/>
      <w:szCs w:val="18"/>
    </w:rPr>
  </w:style>
  <w:style w:type="paragraph" w:styleId="NormalWeb">
    <w:name w:val="Normal (Web)"/>
    <w:basedOn w:val="Normal"/>
    <w:uiPriority w:val="99"/>
    <w:unhideWhenUsed/>
    <w:rsid w:val="00330753"/>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330753"/>
    <w:rPr>
      <w:b/>
      <w:bCs/>
    </w:rPr>
  </w:style>
  <w:style w:type="character" w:customStyle="1" w:styleId="Heading1Char">
    <w:name w:val="Heading 1 Char"/>
    <w:basedOn w:val="DefaultParagraphFont"/>
    <w:link w:val="Heading1"/>
    <w:uiPriority w:val="9"/>
    <w:rsid w:val="00536390"/>
    <w:rPr>
      <w:rFonts w:ascii="VAG Rounded LT Com Light" w:eastAsiaTheme="majorEastAsia" w:hAnsi="VAG Rounded LT Com Light" w:cs="Arial"/>
      <w:color w:val="C00000"/>
      <w:spacing w:val="-1"/>
      <w:sz w:val="44"/>
      <w:lang w:val="en-GB"/>
    </w:rPr>
  </w:style>
  <w:style w:type="paragraph" w:styleId="TOCHeading">
    <w:name w:val="TOC Heading"/>
    <w:basedOn w:val="Heading1"/>
    <w:next w:val="Normal"/>
    <w:uiPriority w:val="39"/>
    <w:unhideWhenUsed/>
    <w:qFormat/>
    <w:rsid w:val="001E3B70"/>
    <w:pPr>
      <w:spacing w:line="259" w:lineRule="auto"/>
      <w:outlineLvl w:val="9"/>
    </w:pPr>
  </w:style>
  <w:style w:type="character" w:customStyle="1" w:styleId="Heading2Char">
    <w:name w:val="Heading 2 Char"/>
    <w:basedOn w:val="DefaultParagraphFont"/>
    <w:link w:val="Heading2"/>
    <w:uiPriority w:val="9"/>
    <w:rsid w:val="00D879F2"/>
    <w:rPr>
      <w:b/>
      <w:color w:val="5E5D60" w:themeColor="accent3"/>
      <w:sz w:val="24"/>
      <w:szCs w:val="26"/>
    </w:rPr>
  </w:style>
  <w:style w:type="paragraph" w:styleId="NoSpacing">
    <w:name w:val="No Spacing"/>
    <w:uiPriority w:val="1"/>
    <w:qFormat/>
    <w:rsid w:val="001E3B70"/>
    <w:pPr>
      <w:spacing w:before="0"/>
    </w:pPr>
  </w:style>
  <w:style w:type="character" w:customStyle="1" w:styleId="Heading3Char">
    <w:name w:val="Heading 3 Char"/>
    <w:basedOn w:val="DefaultParagraphFont"/>
    <w:link w:val="Heading3"/>
    <w:uiPriority w:val="9"/>
    <w:rsid w:val="00710EE2"/>
    <w:rPr>
      <w:b/>
      <w:noProof/>
      <w:sz w:val="24"/>
      <w:szCs w:val="24"/>
    </w:rPr>
  </w:style>
  <w:style w:type="paragraph" w:styleId="TOC1">
    <w:name w:val="toc 1"/>
    <w:basedOn w:val="Normal"/>
    <w:next w:val="Normal"/>
    <w:autoRedefine/>
    <w:uiPriority w:val="39"/>
    <w:unhideWhenUsed/>
    <w:rsid w:val="00F9670D"/>
    <w:pPr>
      <w:tabs>
        <w:tab w:val="right" w:leader="dot" w:pos="10790"/>
      </w:tabs>
      <w:spacing w:after="100"/>
      <w:ind w:left="0"/>
    </w:pPr>
    <w:rPr>
      <w:b/>
      <w:noProof/>
    </w:rPr>
  </w:style>
  <w:style w:type="paragraph" w:styleId="TOC2">
    <w:name w:val="toc 2"/>
    <w:basedOn w:val="Normal"/>
    <w:next w:val="Normal"/>
    <w:autoRedefine/>
    <w:uiPriority w:val="39"/>
    <w:unhideWhenUsed/>
    <w:rsid w:val="00761759"/>
    <w:pPr>
      <w:spacing w:after="100"/>
      <w:ind w:left="220"/>
    </w:pPr>
  </w:style>
  <w:style w:type="paragraph" w:styleId="TOC3">
    <w:name w:val="toc 3"/>
    <w:basedOn w:val="Normal"/>
    <w:next w:val="Normal"/>
    <w:autoRedefine/>
    <w:uiPriority w:val="39"/>
    <w:unhideWhenUsed/>
    <w:rsid w:val="00761759"/>
    <w:pPr>
      <w:spacing w:after="100"/>
      <w:ind w:left="440"/>
    </w:pPr>
  </w:style>
  <w:style w:type="paragraph" w:styleId="Revision">
    <w:name w:val="Revision"/>
    <w:hidden/>
    <w:uiPriority w:val="99"/>
    <w:semiHidden/>
    <w:rsid w:val="008A4D7E"/>
    <w:pPr>
      <w:spacing w:before="0"/>
      <w:ind w:left="0" w:firstLine="0"/>
    </w:pPr>
  </w:style>
  <w:style w:type="character" w:styleId="CommentReference">
    <w:name w:val="annotation reference"/>
    <w:basedOn w:val="DefaultParagraphFont"/>
    <w:uiPriority w:val="99"/>
    <w:semiHidden/>
    <w:unhideWhenUsed/>
    <w:rsid w:val="008A4D7E"/>
    <w:rPr>
      <w:sz w:val="16"/>
      <w:szCs w:val="16"/>
    </w:rPr>
  </w:style>
  <w:style w:type="paragraph" w:styleId="CommentText">
    <w:name w:val="annotation text"/>
    <w:basedOn w:val="Normal"/>
    <w:link w:val="CommentTextChar"/>
    <w:uiPriority w:val="99"/>
    <w:semiHidden/>
    <w:unhideWhenUsed/>
    <w:rsid w:val="008A4D7E"/>
    <w:rPr>
      <w:sz w:val="20"/>
      <w:szCs w:val="20"/>
    </w:rPr>
  </w:style>
  <w:style w:type="character" w:customStyle="1" w:styleId="CommentTextChar">
    <w:name w:val="Comment Text Char"/>
    <w:basedOn w:val="DefaultParagraphFont"/>
    <w:link w:val="CommentText"/>
    <w:uiPriority w:val="99"/>
    <w:semiHidden/>
    <w:rsid w:val="008A4D7E"/>
    <w:rPr>
      <w:sz w:val="20"/>
      <w:szCs w:val="20"/>
    </w:rPr>
  </w:style>
  <w:style w:type="paragraph" w:styleId="CommentSubject">
    <w:name w:val="annotation subject"/>
    <w:basedOn w:val="CommentText"/>
    <w:next w:val="CommentText"/>
    <w:link w:val="CommentSubjectChar"/>
    <w:uiPriority w:val="99"/>
    <w:semiHidden/>
    <w:unhideWhenUsed/>
    <w:rsid w:val="008A4D7E"/>
    <w:rPr>
      <w:b/>
      <w:bCs/>
    </w:rPr>
  </w:style>
  <w:style w:type="character" w:customStyle="1" w:styleId="CommentSubjectChar">
    <w:name w:val="Comment Subject Char"/>
    <w:basedOn w:val="CommentTextChar"/>
    <w:link w:val="CommentSubject"/>
    <w:uiPriority w:val="99"/>
    <w:semiHidden/>
    <w:rsid w:val="008A4D7E"/>
    <w:rPr>
      <w:b/>
      <w:bCs/>
      <w:sz w:val="20"/>
      <w:szCs w:val="20"/>
    </w:rPr>
  </w:style>
  <w:style w:type="paragraph" w:styleId="Caption">
    <w:name w:val="caption"/>
    <w:basedOn w:val="Normal"/>
    <w:next w:val="Normal"/>
    <w:uiPriority w:val="35"/>
    <w:unhideWhenUsed/>
    <w:qFormat/>
    <w:rsid w:val="00FE1EDF"/>
    <w:pPr>
      <w:spacing w:before="0" w:after="200"/>
    </w:pPr>
    <w:rPr>
      <w:i/>
      <w:iCs/>
      <w:color w:val="44546A" w:themeColor="text2"/>
      <w:sz w:val="18"/>
      <w:szCs w:val="18"/>
    </w:rPr>
  </w:style>
  <w:style w:type="character" w:styleId="FollowedHyperlink">
    <w:name w:val="FollowedHyperlink"/>
    <w:basedOn w:val="DefaultParagraphFont"/>
    <w:uiPriority w:val="99"/>
    <w:semiHidden/>
    <w:unhideWhenUsed/>
    <w:rsid w:val="00DE6E98"/>
    <w:rPr>
      <w:color w:val="954F72" w:themeColor="followedHyperlink"/>
      <w:u w:val="single"/>
    </w:rPr>
  </w:style>
  <w:style w:type="character" w:styleId="PageNumber">
    <w:name w:val="page number"/>
    <w:basedOn w:val="DefaultParagraphFont"/>
    <w:uiPriority w:val="99"/>
    <w:semiHidden/>
    <w:unhideWhenUsed/>
    <w:rsid w:val="00873A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35944">
      <w:bodyDiv w:val="1"/>
      <w:marLeft w:val="0"/>
      <w:marRight w:val="0"/>
      <w:marTop w:val="0"/>
      <w:marBottom w:val="0"/>
      <w:divBdr>
        <w:top w:val="none" w:sz="0" w:space="0" w:color="auto"/>
        <w:left w:val="none" w:sz="0" w:space="0" w:color="auto"/>
        <w:bottom w:val="none" w:sz="0" w:space="0" w:color="auto"/>
        <w:right w:val="none" w:sz="0" w:space="0" w:color="auto"/>
      </w:divBdr>
    </w:div>
    <w:div w:id="337345666">
      <w:bodyDiv w:val="1"/>
      <w:marLeft w:val="0"/>
      <w:marRight w:val="0"/>
      <w:marTop w:val="0"/>
      <w:marBottom w:val="0"/>
      <w:divBdr>
        <w:top w:val="none" w:sz="0" w:space="0" w:color="auto"/>
        <w:left w:val="none" w:sz="0" w:space="0" w:color="auto"/>
        <w:bottom w:val="none" w:sz="0" w:space="0" w:color="auto"/>
        <w:right w:val="none" w:sz="0" w:space="0" w:color="auto"/>
      </w:divBdr>
    </w:div>
    <w:div w:id="679818366">
      <w:bodyDiv w:val="1"/>
      <w:marLeft w:val="0"/>
      <w:marRight w:val="0"/>
      <w:marTop w:val="0"/>
      <w:marBottom w:val="0"/>
      <w:divBdr>
        <w:top w:val="none" w:sz="0" w:space="0" w:color="auto"/>
        <w:left w:val="none" w:sz="0" w:space="0" w:color="auto"/>
        <w:bottom w:val="none" w:sz="0" w:space="0" w:color="auto"/>
        <w:right w:val="none" w:sz="0" w:space="0" w:color="auto"/>
      </w:divBdr>
    </w:div>
    <w:div w:id="684863865">
      <w:bodyDiv w:val="1"/>
      <w:marLeft w:val="0"/>
      <w:marRight w:val="0"/>
      <w:marTop w:val="0"/>
      <w:marBottom w:val="0"/>
      <w:divBdr>
        <w:top w:val="none" w:sz="0" w:space="0" w:color="auto"/>
        <w:left w:val="none" w:sz="0" w:space="0" w:color="auto"/>
        <w:bottom w:val="none" w:sz="0" w:space="0" w:color="auto"/>
        <w:right w:val="none" w:sz="0" w:space="0" w:color="auto"/>
      </w:divBdr>
    </w:div>
    <w:div w:id="1327510565">
      <w:bodyDiv w:val="1"/>
      <w:marLeft w:val="0"/>
      <w:marRight w:val="0"/>
      <w:marTop w:val="0"/>
      <w:marBottom w:val="0"/>
      <w:divBdr>
        <w:top w:val="none" w:sz="0" w:space="0" w:color="auto"/>
        <w:left w:val="none" w:sz="0" w:space="0" w:color="auto"/>
        <w:bottom w:val="none" w:sz="0" w:space="0" w:color="auto"/>
        <w:right w:val="none" w:sz="0" w:space="0" w:color="auto"/>
      </w:divBdr>
    </w:div>
    <w:div w:id="1360738819">
      <w:bodyDiv w:val="1"/>
      <w:marLeft w:val="0"/>
      <w:marRight w:val="0"/>
      <w:marTop w:val="0"/>
      <w:marBottom w:val="0"/>
      <w:divBdr>
        <w:top w:val="none" w:sz="0" w:space="0" w:color="auto"/>
        <w:left w:val="none" w:sz="0" w:space="0" w:color="auto"/>
        <w:bottom w:val="none" w:sz="0" w:space="0" w:color="auto"/>
        <w:right w:val="none" w:sz="0" w:space="0" w:color="auto"/>
      </w:divBdr>
    </w:div>
    <w:div w:id="1453744685">
      <w:bodyDiv w:val="1"/>
      <w:marLeft w:val="0"/>
      <w:marRight w:val="0"/>
      <w:marTop w:val="0"/>
      <w:marBottom w:val="0"/>
      <w:divBdr>
        <w:top w:val="none" w:sz="0" w:space="0" w:color="auto"/>
        <w:left w:val="none" w:sz="0" w:space="0" w:color="auto"/>
        <w:bottom w:val="none" w:sz="0" w:space="0" w:color="auto"/>
        <w:right w:val="none" w:sz="0" w:space="0" w:color="auto"/>
      </w:divBdr>
    </w:div>
    <w:div w:id="161147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Project ECHO">
      <a:dk1>
        <a:sysClr val="windowText" lastClr="000000"/>
      </a:dk1>
      <a:lt1>
        <a:sysClr val="window" lastClr="FFFFFF"/>
      </a:lt1>
      <a:dk2>
        <a:srgbClr val="44546A"/>
      </a:dk2>
      <a:lt2>
        <a:srgbClr val="E7E6E6"/>
      </a:lt2>
      <a:accent1>
        <a:srgbClr val="C21F31"/>
      </a:accent1>
      <a:accent2>
        <a:srgbClr val="008C99"/>
      </a:accent2>
      <a:accent3>
        <a:srgbClr val="5E5D60"/>
      </a:accent3>
      <a:accent4>
        <a:srgbClr val="EFB22D"/>
      </a:accent4>
      <a:accent5>
        <a:srgbClr val="72166B"/>
      </a:accent5>
      <a:accent6>
        <a:srgbClr val="AABA0A"/>
      </a:accent6>
      <a:hlink>
        <a:srgbClr val="D37500"/>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8C23E-F702-48E0-B07F-8C127393D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944</Words>
  <Characters>5385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UNM Health Sciences Center</Company>
  <LinksUpToDate>false</LinksUpToDate>
  <CharactersWithSpaces>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 Harding</dc:creator>
  <cp:lastModifiedBy>Danielle Harley</cp:lastModifiedBy>
  <cp:revision>2</cp:revision>
  <cp:lastPrinted>2019-01-16T09:59:00Z</cp:lastPrinted>
  <dcterms:created xsi:type="dcterms:W3CDTF">2019-01-25T16:40:00Z</dcterms:created>
  <dcterms:modified xsi:type="dcterms:W3CDTF">2019-01-25T16:40:00Z</dcterms:modified>
</cp:coreProperties>
</file>