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E3F96" w14:textId="77777777" w:rsidR="004B1635" w:rsidRDefault="00F86198">
      <w:pPr>
        <w:spacing w:after="0" w:line="259" w:lineRule="auto"/>
        <w:ind w:left="72" w:firstLine="0"/>
        <w:jc w:val="center"/>
      </w:pPr>
      <w:r>
        <w:rPr>
          <w:noProof/>
        </w:rPr>
        <w:drawing>
          <wp:inline distT="0" distB="0" distL="0" distR="0" wp14:anchorId="611BF688" wp14:editId="08CDBC77">
            <wp:extent cx="1577340" cy="12680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tretch>
                      <a:fillRect/>
                    </a:stretch>
                  </pic:blipFill>
                  <pic:spPr>
                    <a:xfrm>
                      <a:off x="0" y="0"/>
                      <a:ext cx="1577340" cy="1268095"/>
                    </a:xfrm>
                    <a:prstGeom prst="rect">
                      <a:avLst/>
                    </a:prstGeom>
                  </pic:spPr>
                </pic:pic>
              </a:graphicData>
            </a:graphic>
          </wp:inline>
        </w:drawing>
      </w:r>
      <w:r>
        <w:t xml:space="preserve"> </w:t>
      </w:r>
    </w:p>
    <w:p w14:paraId="4BEA4C03" w14:textId="77777777" w:rsidR="004B1635" w:rsidRDefault="00F86198">
      <w:pPr>
        <w:spacing w:after="0" w:line="259" w:lineRule="auto"/>
        <w:ind w:left="0" w:firstLine="0"/>
      </w:pPr>
      <w:r>
        <w:t xml:space="preserve"> </w:t>
      </w:r>
    </w:p>
    <w:p w14:paraId="7672E5DB" w14:textId="108AD174" w:rsidR="004B1635" w:rsidRDefault="00F86198" w:rsidP="00204C7E">
      <w:pPr>
        <w:spacing w:after="0" w:line="259" w:lineRule="auto"/>
        <w:ind w:left="5" w:firstLine="0"/>
      </w:pPr>
      <w:r>
        <w:rPr>
          <w:b/>
        </w:rPr>
        <w:t xml:space="preserve">JOB DESCRIPTION – Director of </w:t>
      </w:r>
      <w:r w:rsidR="00BC058E">
        <w:rPr>
          <w:b/>
        </w:rPr>
        <w:t>Income Generation and Engagement</w:t>
      </w:r>
      <w:r>
        <w:rPr>
          <w:b/>
        </w:rPr>
        <w:t xml:space="preserve"> </w:t>
      </w:r>
    </w:p>
    <w:p w14:paraId="30E8E970" w14:textId="77777777" w:rsidR="004B1635" w:rsidRDefault="00F86198">
      <w:pPr>
        <w:spacing w:after="0" w:line="259" w:lineRule="auto"/>
        <w:ind w:left="70" w:firstLine="0"/>
        <w:jc w:val="center"/>
      </w:pPr>
      <w:r>
        <w:t xml:space="preserve"> </w:t>
      </w:r>
    </w:p>
    <w:p w14:paraId="7250304C" w14:textId="77777777" w:rsidR="004B1635" w:rsidRDefault="00F86198">
      <w:pPr>
        <w:spacing w:after="0" w:line="259" w:lineRule="auto"/>
        <w:ind w:left="70" w:firstLine="0"/>
        <w:jc w:val="center"/>
      </w:pPr>
      <w:r>
        <w:t xml:space="preserve"> </w:t>
      </w:r>
    </w:p>
    <w:p w14:paraId="0959BFCF" w14:textId="6B909A8D" w:rsidR="004B1635" w:rsidRDefault="00F86198">
      <w:pPr>
        <w:tabs>
          <w:tab w:val="center" w:pos="2160"/>
          <w:tab w:val="center" w:pos="5822"/>
        </w:tabs>
        <w:ind w:left="-15" w:firstLine="0"/>
      </w:pPr>
      <w:r>
        <w:rPr>
          <w:b/>
        </w:rPr>
        <w:t>LOCATION</w:t>
      </w:r>
      <w:r>
        <w:t xml:space="preserve">        </w:t>
      </w:r>
      <w:r>
        <w:tab/>
        <w:t xml:space="preserve"> </w:t>
      </w:r>
      <w:r w:rsidR="00D260F4">
        <w:t xml:space="preserve">                </w:t>
      </w:r>
      <w:r w:rsidR="004F425A">
        <w:t>Hybrid</w:t>
      </w:r>
      <w:r>
        <w:t xml:space="preserve"> </w:t>
      </w:r>
      <w:r w:rsidR="00A33692">
        <w:t>(two</w:t>
      </w:r>
      <w:r w:rsidR="00204C7E">
        <w:t xml:space="preserve"> to four</w:t>
      </w:r>
      <w:r w:rsidR="00A33692">
        <w:t xml:space="preserve"> days in</w:t>
      </w:r>
      <w:r>
        <w:t xml:space="preserve"> Bristol</w:t>
      </w:r>
      <w:r w:rsidR="00A33692">
        <w:t xml:space="preserve"> per month)</w:t>
      </w:r>
    </w:p>
    <w:p w14:paraId="532026C3" w14:textId="77777777" w:rsidR="004B1635" w:rsidRDefault="00F86198">
      <w:pPr>
        <w:spacing w:after="0" w:line="259" w:lineRule="auto"/>
        <w:ind w:left="0" w:firstLine="0"/>
      </w:pPr>
      <w:r>
        <w:t xml:space="preserve"> </w:t>
      </w:r>
    </w:p>
    <w:p w14:paraId="137BFA62" w14:textId="77777777" w:rsidR="004B1635" w:rsidRDefault="00F86198">
      <w:pPr>
        <w:spacing w:after="0" w:line="259" w:lineRule="auto"/>
        <w:ind w:left="-5" w:hanging="10"/>
      </w:pPr>
      <w:r>
        <w:rPr>
          <w:b/>
        </w:rPr>
        <w:t xml:space="preserve">RESPONSIBLE TO           </w:t>
      </w:r>
      <w:r>
        <w:t xml:space="preserve">Chief Executive </w:t>
      </w:r>
    </w:p>
    <w:p w14:paraId="16413887" w14:textId="77777777" w:rsidR="004B1635" w:rsidRDefault="00F86198">
      <w:pPr>
        <w:spacing w:after="0" w:line="259" w:lineRule="auto"/>
        <w:ind w:left="0" w:firstLine="0"/>
      </w:pPr>
      <w:r>
        <w:t xml:space="preserve"> </w:t>
      </w:r>
    </w:p>
    <w:p w14:paraId="1AE6E853" w14:textId="3FB67161" w:rsidR="00E744DE" w:rsidRPr="00F02ED8" w:rsidRDefault="00F86198" w:rsidP="00BC058E">
      <w:pPr>
        <w:spacing w:after="0" w:line="259" w:lineRule="auto"/>
        <w:ind w:left="-5" w:hanging="10"/>
      </w:pPr>
      <w:r>
        <w:rPr>
          <w:b/>
        </w:rPr>
        <w:t xml:space="preserve">DIRECT REPORTS </w:t>
      </w:r>
      <w:r>
        <w:t xml:space="preserve">         </w:t>
      </w:r>
      <w:r w:rsidR="00E744DE">
        <w:t xml:space="preserve">  </w:t>
      </w:r>
      <w:r w:rsidR="00F02ED8" w:rsidRPr="00F02ED8">
        <w:t>Head of Trusts and Foundations</w:t>
      </w:r>
    </w:p>
    <w:p w14:paraId="0B9CDE3A" w14:textId="344B7FAF" w:rsidR="00F02ED8" w:rsidRPr="00F02ED8" w:rsidRDefault="00F02ED8" w:rsidP="00BC058E">
      <w:pPr>
        <w:spacing w:after="0" w:line="259" w:lineRule="auto"/>
        <w:ind w:left="-5" w:hanging="10"/>
      </w:pPr>
      <w:r w:rsidRPr="00F02ED8">
        <w:tab/>
      </w:r>
      <w:r w:rsidRPr="00F02ED8">
        <w:tab/>
      </w:r>
      <w:r w:rsidRPr="00F02ED8">
        <w:tab/>
      </w:r>
      <w:r w:rsidRPr="00F02ED8">
        <w:tab/>
      </w:r>
      <w:r w:rsidRPr="00F02ED8">
        <w:tab/>
      </w:r>
      <w:r w:rsidRPr="00F02ED8">
        <w:tab/>
        <w:t>Head of Corporate Partnerships</w:t>
      </w:r>
    </w:p>
    <w:p w14:paraId="5039088D" w14:textId="319F27D7" w:rsidR="00F02ED8" w:rsidRPr="00F02ED8" w:rsidRDefault="00F02ED8" w:rsidP="00BC058E">
      <w:pPr>
        <w:spacing w:after="0" w:line="259" w:lineRule="auto"/>
        <w:ind w:left="-5" w:hanging="10"/>
      </w:pPr>
      <w:r w:rsidRPr="00F02ED8">
        <w:tab/>
      </w:r>
      <w:r w:rsidRPr="00F02ED8">
        <w:tab/>
      </w:r>
      <w:r w:rsidRPr="00F02ED8">
        <w:tab/>
      </w:r>
      <w:r w:rsidRPr="00F02ED8">
        <w:tab/>
      </w:r>
      <w:r w:rsidRPr="00F02ED8">
        <w:tab/>
      </w:r>
      <w:r w:rsidRPr="00F02ED8">
        <w:tab/>
        <w:t>Head of External Affairs</w:t>
      </w:r>
    </w:p>
    <w:p w14:paraId="38E28C94" w14:textId="72243AA3" w:rsidR="00F02ED8" w:rsidRPr="00F02ED8" w:rsidRDefault="00F02ED8" w:rsidP="00BC058E">
      <w:pPr>
        <w:spacing w:after="0" w:line="259" w:lineRule="auto"/>
        <w:ind w:left="-5" w:hanging="10"/>
      </w:pPr>
      <w:r w:rsidRPr="00F02ED8">
        <w:tab/>
      </w:r>
      <w:r w:rsidRPr="00F02ED8">
        <w:tab/>
      </w:r>
      <w:r w:rsidRPr="00F02ED8">
        <w:tab/>
      </w:r>
      <w:r w:rsidRPr="00F02ED8">
        <w:tab/>
      </w:r>
      <w:r w:rsidRPr="00F02ED8">
        <w:tab/>
      </w:r>
      <w:r w:rsidRPr="00F02ED8">
        <w:tab/>
      </w:r>
      <w:r w:rsidR="00CA0664">
        <w:t>Senior Public Fundraising</w:t>
      </w:r>
      <w:r w:rsidRPr="00F02ED8">
        <w:t xml:space="preserve"> Manager</w:t>
      </w:r>
    </w:p>
    <w:p w14:paraId="4D9266D2" w14:textId="223CE657" w:rsidR="00F02ED8" w:rsidRPr="00F02ED8" w:rsidRDefault="00F02ED8" w:rsidP="00BC058E">
      <w:pPr>
        <w:spacing w:after="0" w:line="259" w:lineRule="auto"/>
        <w:ind w:left="-5" w:hanging="10"/>
      </w:pPr>
      <w:r w:rsidRPr="00F02ED8">
        <w:tab/>
      </w:r>
      <w:r w:rsidRPr="00F02ED8">
        <w:tab/>
      </w:r>
      <w:r w:rsidRPr="00F02ED8">
        <w:tab/>
      </w:r>
      <w:r w:rsidRPr="00F02ED8">
        <w:tab/>
      </w:r>
      <w:r w:rsidRPr="00F02ED8">
        <w:tab/>
      </w:r>
      <w:r w:rsidRPr="00F02ED8">
        <w:tab/>
        <w:t>Philanthropy Manager</w:t>
      </w:r>
    </w:p>
    <w:p w14:paraId="41CA048C" w14:textId="77777777" w:rsidR="004B1635" w:rsidRDefault="00F86198">
      <w:pPr>
        <w:spacing w:after="0" w:line="259" w:lineRule="auto"/>
        <w:ind w:left="0" w:firstLine="0"/>
      </w:pPr>
      <w:r>
        <w:t xml:space="preserve"> </w:t>
      </w:r>
      <w:r>
        <w:tab/>
        <w:t xml:space="preserve"> </w:t>
      </w:r>
      <w:r>
        <w:tab/>
        <w:t xml:space="preserve"> </w:t>
      </w:r>
      <w:r>
        <w:tab/>
        <w:t xml:space="preserve"> </w:t>
      </w:r>
      <w:r>
        <w:tab/>
        <w:t xml:space="preserve"> </w:t>
      </w:r>
    </w:p>
    <w:p w14:paraId="45526300" w14:textId="603AFC0E" w:rsidR="004B1635" w:rsidRDefault="00F86198" w:rsidP="00F7408A">
      <w:pPr>
        <w:spacing w:after="0" w:line="259" w:lineRule="auto"/>
        <w:ind w:left="0" w:firstLine="0"/>
        <w:rPr>
          <w:b/>
          <w:bCs/>
        </w:rPr>
      </w:pPr>
      <w:r w:rsidRPr="00F7408A">
        <w:rPr>
          <w:b/>
          <w:bCs/>
        </w:rPr>
        <w:t xml:space="preserve">PURPOSE OF ROLE </w:t>
      </w:r>
    </w:p>
    <w:p w14:paraId="51E48D03" w14:textId="77777777" w:rsidR="00F7408A" w:rsidRPr="00F7408A" w:rsidRDefault="00F7408A" w:rsidP="00F7408A">
      <w:pPr>
        <w:spacing w:after="0" w:line="259" w:lineRule="auto"/>
        <w:ind w:left="0" w:firstLine="0"/>
        <w:rPr>
          <w:b/>
          <w:bCs/>
        </w:rPr>
      </w:pPr>
    </w:p>
    <w:p w14:paraId="4D309266" w14:textId="77777777" w:rsidR="009D31B2" w:rsidRDefault="00F86198">
      <w:pPr>
        <w:spacing w:after="127"/>
        <w:ind w:left="-15" w:firstLine="0"/>
      </w:pPr>
      <w:r>
        <w:t xml:space="preserve">The Director of </w:t>
      </w:r>
      <w:r w:rsidR="00BC058E">
        <w:t>Income Generation and Engagement</w:t>
      </w:r>
      <w:r w:rsidR="0091743C">
        <w:t xml:space="preserve"> </w:t>
      </w:r>
      <w:r w:rsidR="00E619EE">
        <w:t xml:space="preserve">will </w:t>
      </w:r>
    </w:p>
    <w:p w14:paraId="46A5692D" w14:textId="7AA6E303" w:rsidR="009D31B2" w:rsidRDefault="009D31B2" w:rsidP="009D31B2">
      <w:pPr>
        <w:pStyle w:val="ListParagraph"/>
        <w:numPr>
          <w:ilvl w:val="0"/>
          <w:numId w:val="5"/>
        </w:numPr>
        <w:tabs>
          <w:tab w:val="left" w:pos="426"/>
          <w:tab w:val="left" w:pos="2880"/>
          <w:tab w:val="left" w:pos="4680"/>
          <w:tab w:val="left" w:pos="5400"/>
          <w:tab w:val="right" w:pos="9000"/>
        </w:tabs>
        <w:spacing w:after="0" w:line="240" w:lineRule="atLeast"/>
        <w:ind w:left="426" w:hanging="426"/>
      </w:pPr>
      <w:r>
        <w:t>L</w:t>
      </w:r>
      <w:r w:rsidRPr="00A55438">
        <w:t xml:space="preserve">ead the development </w:t>
      </w:r>
      <w:r>
        <w:t>and delivery of the</w:t>
      </w:r>
      <w:r w:rsidRPr="00A55438">
        <w:t xml:space="preserve"> income generation strategy for </w:t>
      </w:r>
      <w:r>
        <w:t>Together for Short Lives</w:t>
      </w:r>
      <w:r w:rsidRPr="00A55438">
        <w:t xml:space="preserve">, which will deliver </w:t>
      </w:r>
      <w:r w:rsidR="002E5554">
        <w:t xml:space="preserve">sustainable </w:t>
      </w:r>
      <w:r w:rsidRPr="00A55438">
        <w:t xml:space="preserve">growth and development in </w:t>
      </w:r>
      <w:r>
        <w:t>i</w:t>
      </w:r>
      <w:r w:rsidRPr="00A55438">
        <w:t xml:space="preserve">ncome generation so that </w:t>
      </w:r>
      <w:r>
        <w:t>our</w:t>
      </w:r>
      <w:r w:rsidRPr="00A55438">
        <w:t xml:space="preserve"> mission and long</w:t>
      </w:r>
      <w:r>
        <w:t>-</w:t>
      </w:r>
      <w:r w:rsidRPr="00A55438">
        <w:t xml:space="preserve">term ambition can be achieved. </w:t>
      </w:r>
    </w:p>
    <w:p w14:paraId="37720AB8" w14:textId="6C1ED1C1" w:rsidR="00194754" w:rsidRDefault="00194754" w:rsidP="009D31B2">
      <w:pPr>
        <w:pStyle w:val="ListParagraph"/>
        <w:numPr>
          <w:ilvl w:val="0"/>
          <w:numId w:val="5"/>
        </w:numPr>
        <w:tabs>
          <w:tab w:val="left" w:pos="426"/>
          <w:tab w:val="left" w:pos="2880"/>
          <w:tab w:val="left" w:pos="4680"/>
          <w:tab w:val="left" w:pos="5400"/>
          <w:tab w:val="right" w:pos="9000"/>
        </w:tabs>
        <w:spacing w:after="0" w:line="240" w:lineRule="atLeast"/>
        <w:ind w:left="426" w:hanging="426"/>
      </w:pPr>
      <w:r>
        <w:t xml:space="preserve">Lead the development of </w:t>
      </w:r>
      <w:r w:rsidR="008674CF">
        <w:t>marketing and communications</w:t>
      </w:r>
      <w:r w:rsidR="00FE3957">
        <w:t xml:space="preserve"> to </w:t>
      </w:r>
      <w:r w:rsidR="009B492D">
        <w:t>grow</w:t>
      </w:r>
      <w:r w:rsidR="0002371C">
        <w:t xml:space="preserve"> awareness, impact and income of Together for Short Lives.</w:t>
      </w:r>
    </w:p>
    <w:p w14:paraId="52C0C5E1" w14:textId="622344FD" w:rsidR="009D31B2" w:rsidRDefault="009D31B2" w:rsidP="009D31B2">
      <w:pPr>
        <w:pStyle w:val="ListParagraph"/>
        <w:numPr>
          <w:ilvl w:val="0"/>
          <w:numId w:val="5"/>
        </w:numPr>
        <w:tabs>
          <w:tab w:val="left" w:pos="426"/>
          <w:tab w:val="left" w:pos="2880"/>
          <w:tab w:val="left" w:pos="4680"/>
          <w:tab w:val="left" w:pos="5400"/>
          <w:tab w:val="right" w:pos="9000"/>
        </w:tabs>
        <w:spacing w:after="0" w:line="240" w:lineRule="atLeast"/>
        <w:ind w:left="426" w:hanging="426"/>
      </w:pPr>
      <w:r w:rsidRPr="00122168">
        <w:t>Provide inspiring, strategic leadership and direction to the</w:t>
      </w:r>
      <w:r w:rsidR="0002371C">
        <w:t xml:space="preserve"> Income Generation and Engagement teams</w:t>
      </w:r>
      <w:r>
        <w:t>.</w:t>
      </w:r>
    </w:p>
    <w:p w14:paraId="48741D1B" w14:textId="77777777" w:rsidR="009D31B2" w:rsidRPr="00122168" w:rsidRDefault="009D31B2" w:rsidP="009D31B2">
      <w:pPr>
        <w:pStyle w:val="ListParagraph"/>
        <w:numPr>
          <w:ilvl w:val="0"/>
          <w:numId w:val="5"/>
        </w:numPr>
        <w:tabs>
          <w:tab w:val="left" w:pos="426"/>
          <w:tab w:val="left" w:pos="2880"/>
          <w:tab w:val="left" w:pos="4680"/>
          <w:tab w:val="left" w:pos="5400"/>
          <w:tab w:val="right" w:pos="9000"/>
        </w:tabs>
        <w:spacing w:after="0" w:line="240" w:lineRule="atLeast"/>
        <w:ind w:left="426" w:hanging="426"/>
      </w:pPr>
      <w:r w:rsidRPr="00122168">
        <w:t xml:space="preserve">Contribute as a member of the </w:t>
      </w:r>
      <w:r>
        <w:t>Executive</w:t>
      </w:r>
      <w:r w:rsidRPr="00122168">
        <w:t xml:space="preserve"> Team to strategic planning, policy and decision making and all aspects of </w:t>
      </w:r>
      <w:r>
        <w:t>Together for Short Lives’</w:t>
      </w:r>
      <w:r w:rsidRPr="00122168">
        <w:t xml:space="preserve"> development.</w:t>
      </w:r>
    </w:p>
    <w:p w14:paraId="7472DE2C" w14:textId="7241E9EB" w:rsidR="004B1635" w:rsidRDefault="004B1635">
      <w:pPr>
        <w:spacing w:after="0" w:line="259" w:lineRule="auto"/>
        <w:ind w:left="0" w:firstLine="0"/>
      </w:pPr>
    </w:p>
    <w:p w14:paraId="75C23066" w14:textId="77777777" w:rsidR="004B1635" w:rsidRDefault="00F86198">
      <w:pPr>
        <w:spacing w:after="0" w:line="259" w:lineRule="auto"/>
        <w:ind w:left="-5" w:hanging="10"/>
      </w:pPr>
      <w:r>
        <w:rPr>
          <w:b/>
        </w:rPr>
        <w:t xml:space="preserve">DUTIES AND RESPONSIBILITIES </w:t>
      </w:r>
    </w:p>
    <w:p w14:paraId="35C7A0FB" w14:textId="77777777" w:rsidR="004B1635" w:rsidRDefault="00F86198">
      <w:pPr>
        <w:spacing w:after="0" w:line="259" w:lineRule="auto"/>
        <w:ind w:left="0" w:firstLine="0"/>
      </w:pPr>
      <w:r>
        <w:rPr>
          <w:b/>
        </w:rPr>
        <w:t xml:space="preserve"> </w:t>
      </w:r>
    </w:p>
    <w:p w14:paraId="467794A0" w14:textId="77777777" w:rsidR="004B1635" w:rsidRDefault="00F86198">
      <w:pPr>
        <w:pStyle w:val="Heading1"/>
        <w:ind w:left="-5"/>
      </w:pPr>
      <w:r>
        <w:t xml:space="preserve">Strategic leadership and impact </w:t>
      </w:r>
    </w:p>
    <w:p w14:paraId="41802C8F" w14:textId="77777777" w:rsidR="002448CD" w:rsidRPr="007B6C68" w:rsidRDefault="002448CD" w:rsidP="002448CD">
      <w:pPr>
        <w:rPr>
          <w:b/>
        </w:rPr>
      </w:pPr>
    </w:p>
    <w:p w14:paraId="7D3D6C48" w14:textId="04F1FA58" w:rsidR="004B5C35" w:rsidRDefault="004B5C35" w:rsidP="004B5C35">
      <w:pPr>
        <w:numPr>
          <w:ilvl w:val="0"/>
          <w:numId w:val="1"/>
        </w:numPr>
        <w:ind w:hanging="428"/>
      </w:pPr>
      <w:r>
        <w:t xml:space="preserve">Develop and communicate a clear and consistent vision and strategy for </w:t>
      </w:r>
      <w:r w:rsidR="00AB744B">
        <w:t xml:space="preserve">fundraising, income generation and </w:t>
      </w:r>
      <w:r>
        <w:t xml:space="preserve">communications, informed by evidence. </w:t>
      </w:r>
    </w:p>
    <w:p w14:paraId="38700B4E" w14:textId="77777777" w:rsidR="004B5C35" w:rsidRDefault="004B5C35" w:rsidP="004B5C35">
      <w:pPr>
        <w:spacing w:after="0" w:line="259" w:lineRule="auto"/>
        <w:ind w:left="0" w:firstLine="0"/>
      </w:pPr>
      <w:r>
        <w:t xml:space="preserve"> </w:t>
      </w:r>
    </w:p>
    <w:p w14:paraId="3D6E80A2" w14:textId="30EC4018" w:rsidR="004B5C35" w:rsidRDefault="004B5C35" w:rsidP="004B5C35">
      <w:pPr>
        <w:numPr>
          <w:ilvl w:val="0"/>
          <w:numId w:val="1"/>
        </w:numPr>
        <w:ind w:hanging="428"/>
      </w:pPr>
      <w:r>
        <w:t xml:space="preserve">Working closely with </w:t>
      </w:r>
      <w:r w:rsidR="00AB744B">
        <w:t>team leaders to</w:t>
      </w:r>
      <w:r>
        <w:t xml:space="preserve"> develop, deliver and evaluate coherent </w:t>
      </w:r>
      <w:r w:rsidR="00B60445">
        <w:t>income generation and communications strategies</w:t>
      </w:r>
      <w:r>
        <w:t xml:space="preserve"> which deliver impact in line with Together for Short Lives theory of change. </w:t>
      </w:r>
    </w:p>
    <w:p w14:paraId="5349A3C3" w14:textId="77777777" w:rsidR="004B5C35" w:rsidRDefault="004B5C35" w:rsidP="004B5C35">
      <w:pPr>
        <w:ind w:left="0" w:firstLine="0"/>
      </w:pPr>
    </w:p>
    <w:p w14:paraId="4B1C52AB" w14:textId="77777777" w:rsidR="004B5C35" w:rsidRDefault="004B5C35" w:rsidP="004B5C35">
      <w:pPr>
        <w:numPr>
          <w:ilvl w:val="0"/>
          <w:numId w:val="1"/>
        </w:numPr>
        <w:ind w:hanging="428"/>
      </w:pPr>
      <w:r>
        <w:t xml:space="preserve">Play an integral and active role in the Senior Team, informing, shaping and evaluating Together for Short Lives’ overall strategy and operational plans. </w:t>
      </w:r>
    </w:p>
    <w:p w14:paraId="189C5A5E" w14:textId="77777777" w:rsidR="004B5C35" w:rsidRDefault="004B5C35" w:rsidP="004B5C35">
      <w:pPr>
        <w:pStyle w:val="ListParagraph"/>
      </w:pPr>
    </w:p>
    <w:p w14:paraId="1D8E1334" w14:textId="77777777" w:rsidR="00FF5EEB" w:rsidRDefault="004B5C35" w:rsidP="00FF5EEB">
      <w:pPr>
        <w:numPr>
          <w:ilvl w:val="0"/>
          <w:numId w:val="1"/>
        </w:numPr>
        <w:ind w:hanging="428"/>
      </w:pPr>
      <w:r>
        <w:t xml:space="preserve">Identify future opportunities for Together for Short Lives to grow </w:t>
      </w:r>
      <w:r w:rsidR="00B60445">
        <w:t xml:space="preserve">income, </w:t>
      </w:r>
      <w:r>
        <w:t>awareness and impact and ensure risk is appropriately managed.</w:t>
      </w:r>
    </w:p>
    <w:p w14:paraId="6E838535" w14:textId="77777777" w:rsidR="00FF5EEB" w:rsidRDefault="00FF5EEB" w:rsidP="00FF5EEB">
      <w:pPr>
        <w:pStyle w:val="ListParagraph"/>
      </w:pPr>
    </w:p>
    <w:p w14:paraId="6F3BEE92" w14:textId="0B88E38B" w:rsidR="002448CD" w:rsidRPr="007B6C68" w:rsidRDefault="002448CD" w:rsidP="00FF5EEB">
      <w:pPr>
        <w:numPr>
          <w:ilvl w:val="0"/>
          <w:numId w:val="1"/>
        </w:numPr>
        <w:ind w:hanging="428"/>
      </w:pPr>
      <w:r>
        <w:lastRenderedPageBreak/>
        <w:t>L</w:t>
      </w:r>
      <w:r w:rsidRPr="00A55438">
        <w:t>ead the development</w:t>
      </w:r>
      <w:r w:rsidR="00D95CC3">
        <w:t>, delivery and evaluation</w:t>
      </w:r>
      <w:r w:rsidRPr="00A55438">
        <w:t xml:space="preserve"> </w:t>
      </w:r>
      <w:r>
        <w:t>of the</w:t>
      </w:r>
      <w:r w:rsidRPr="00A55438">
        <w:t xml:space="preserve"> </w:t>
      </w:r>
      <w:r w:rsidR="00D95CC3">
        <w:t xml:space="preserve">income generation and engagement </w:t>
      </w:r>
      <w:r w:rsidRPr="00A55438">
        <w:t>strateg</w:t>
      </w:r>
      <w:r w:rsidR="00D95CC3">
        <w:t>ies</w:t>
      </w:r>
      <w:r w:rsidRPr="00A55438">
        <w:t xml:space="preserve"> for </w:t>
      </w:r>
      <w:r>
        <w:t>Together for Short Lives</w:t>
      </w:r>
      <w:r w:rsidRPr="00A55438">
        <w:t xml:space="preserve">, which will deliver growth and development in </w:t>
      </w:r>
      <w:r w:rsidR="00D95CC3">
        <w:t>income and impact</w:t>
      </w:r>
      <w:r w:rsidRPr="00A55438">
        <w:t>.</w:t>
      </w:r>
      <w:r>
        <w:t xml:space="preserve"> </w:t>
      </w:r>
    </w:p>
    <w:p w14:paraId="4FD9C2D1" w14:textId="77777777" w:rsidR="00D95CC3" w:rsidRDefault="00D95CC3" w:rsidP="00FF5EEB">
      <w:pPr>
        <w:spacing w:after="0" w:line="240" w:lineRule="auto"/>
        <w:ind w:left="0" w:firstLine="0"/>
      </w:pPr>
    </w:p>
    <w:p w14:paraId="3B32F43D" w14:textId="1F96EA43" w:rsidR="00D95CC3" w:rsidRPr="00180BEF" w:rsidRDefault="00FF5EEB" w:rsidP="00FF5EEB">
      <w:pPr>
        <w:spacing w:after="0" w:line="240" w:lineRule="auto"/>
        <w:rPr>
          <w:b/>
          <w:bCs/>
        </w:rPr>
      </w:pPr>
      <w:r w:rsidRPr="00180BEF">
        <w:rPr>
          <w:b/>
          <w:bCs/>
        </w:rPr>
        <w:t>Income Generation</w:t>
      </w:r>
    </w:p>
    <w:p w14:paraId="693C410F" w14:textId="70139B1F" w:rsidR="002448CD" w:rsidRDefault="002448CD" w:rsidP="002448CD">
      <w:pPr>
        <w:numPr>
          <w:ilvl w:val="0"/>
          <w:numId w:val="1"/>
        </w:numPr>
        <w:spacing w:after="0" w:line="240" w:lineRule="auto"/>
      </w:pPr>
      <w:r>
        <w:t xml:space="preserve">Drive a culture of fundraising across the organisation, ensuring that all our activities, communications and ambition are integrated with our fundraising approach. </w:t>
      </w:r>
    </w:p>
    <w:p w14:paraId="4798DD8D" w14:textId="77777777" w:rsidR="002448CD" w:rsidRDefault="002448CD" w:rsidP="002448CD">
      <w:pPr>
        <w:ind w:left="720"/>
      </w:pPr>
    </w:p>
    <w:p w14:paraId="652511BC" w14:textId="77777777" w:rsidR="00135797" w:rsidRPr="00135797" w:rsidRDefault="00135797" w:rsidP="00135797">
      <w:pPr>
        <w:pStyle w:val="ListParagraph"/>
        <w:numPr>
          <w:ilvl w:val="0"/>
          <w:numId w:val="8"/>
        </w:numPr>
      </w:pPr>
      <w:r w:rsidRPr="00135797">
        <w:t>Lead the development of our key messages and cases for support for fundraising, explaining what we do in an emotionally engaging way, and ensure these are kept up to date and are supported by robust costings and impact data.</w:t>
      </w:r>
    </w:p>
    <w:p w14:paraId="76A70DAE" w14:textId="77777777" w:rsidR="002448CD" w:rsidRDefault="002448CD" w:rsidP="002448CD">
      <w:pPr>
        <w:pStyle w:val="ListParagraph"/>
      </w:pPr>
    </w:p>
    <w:p w14:paraId="114C4F71" w14:textId="1F93994B" w:rsidR="00180BEF" w:rsidRDefault="00F517C5" w:rsidP="00F517C5">
      <w:pPr>
        <w:numPr>
          <w:ilvl w:val="0"/>
          <w:numId w:val="1"/>
        </w:numPr>
        <w:spacing w:after="0" w:line="240" w:lineRule="auto"/>
      </w:pPr>
      <w:r w:rsidRPr="00F517C5">
        <w:t>Oversee the strategic direction and growth of all aspects of fundraising activities, including individual giving, corporate partnerships, community fundraising, trusts and foundations, and legacies.</w:t>
      </w:r>
    </w:p>
    <w:p w14:paraId="5F75E20F" w14:textId="77777777" w:rsidR="00F517C5" w:rsidRDefault="00F517C5" w:rsidP="00F517C5">
      <w:pPr>
        <w:pStyle w:val="ListParagraph"/>
        <w:ind w:left="360" w:firstLine="0"/>
      </w:pPr>
    </w:p>
    <w:p w14:paraId="7776529D" w14:textId="1AB33A5F" w:rsidR="00180BEF" w:rsidRDefault="00180BEF" w:rsidP="00180BEF">
      <w:pPr>
        <w:numPr>
          <w:ilvl w:val="0"/>
          <w:numId w:val="1"/>
        </w:numPr>
        <w:spacing w:after="0" w:line="240" w:lineRule="auto"/>
      </w:pPr>
      <w:r w:rsidRPr="007B6C68">
        <w:t xml:space="preserve">Work collaboratively with </w:t>
      </w:r>
      <w:r w:rsidR="00525A30">
        <w:t>member organisations</w:t>
      </w:r>
      <w:r w:rsidRPr="007B6C68">
        <w:t xml:space="preserve"> to </w:t>
      </w:r>
      <w:r>
        <w:t xml:space="preserve">develop and maximise the potential for raising money for the children's palliative care sector, including through grants programmes and </w:t>
      </w:r>
      <w:r w:rsidRPr="007B6C68">
        <w:t>the National Fundraising Scheme</w:t>
      </w:r>
    </w:p>
    <w:p w14:paraId="58C45D7C" w14:textId="77777777" w:rsidR="002448CD" w:rsidRPr="007B6C68" w:rsidRDefault="002448CD" w:rsidP="002C70D8">
      <w:pPr>
        <w:ind w:left="0" w:firstLine="0"/>
      </w:pPr>
    </w:p>
    <w:p w14:paraId="0043435B" w14:textId="77777777" w:rsidR="002448CD" w:rsidRDefault="002448CD" w:rsidP="002448CD">
      <w:pPr>
        <w:numPr>
          <w:ilvl w:val="0"/>
          <w:numId w:val="1"/>
        </w:numPr>
        <w:spacing w:after="0" w:line="240" w:lineRule="auto"/>
      </w:pPr>
      <w:r>
        <w:t>Work with the Director of Finance &amp; Resources to develop long term income forecasts, based on a full assessment of risk for each income stream</w:t>
      </w:r>
      <w:r w:rsidRPr="007B6C68">
        <w:t>.</w:t>
      </w:r>
      <w:r>
        <w:t xml:space="preserve"> Review these forecasts regularly to reflect latest information and developments. </w:t>
      </w:r>
      <w:r w:rsidRPr="007B6C68">
        <w:t xml:space="preserve"> </w:t>
      </w:r>
    </w:p>
    <w:p w14:paraId="2F7B9D5A" w14:textId="77777777" w:rsidR="002448CD" w:rsidRDefault="002448CD" w:rsidP="002448CD">
      <w:pPr>
        <w:pStyle w:val="ListParagraph"/>
      </w:pPr>
    </w:p>
    <w:p w14:paraId="22B2D41D" w14:textId="09283F41" w:rsidR="002448CD" w:rsidRDefault="002448CD" w:rsidP="002C70D8">
      <w:pPr>
        <w:numPr>
          <w:ilvl w:val="0"/>
          <w:numId w:val="1"/>
        </w:numPr>
        <w:spacing w:after="0" w:line="240" w:lineRule="auto"/>
      </w:pPr>
      <w:r>
        <w:t>Ensure the cost effectiveness of fundraising activities, ensuring good rates of return on investment are achieved, both overall and for the different individual income streams.</w:t>
      </w:r>
    </w:p>
    <w:p w14:paraId="7F449637" w14:textId="77777777" w:rsidR="00AA013D" w:rsidRDefault="00AA013D" w:rsidP="00AA013D">
      <w:pPr>
        <w:ind w:left="0" w:firstLine="0"/>
      </w:pPr>
    </w:p>
    <w:p w14:paraId="381EC593" w14:textId="49FF024F" w:rsidR="008253E2" w:rsidRPr="008253E2" w:rsidRDefault="002C13F3" w:rsidP="00F034F7">
      <w:pPr>
        <w:pStyle w:val="Heading1"/>
        <w:spacing w:after="37"/>
        <w:ind w:left="-5"/>
      </w:pPr>
      <w:r>
        <w:t xml:space="preserve">Communications and </w:t>
      </w:r>
      <w:r w:rsidR="002C70D8">
        <w:t>engagem</w:t>
      </w:r>
      <w:r w:rsidR="00180BEF">
        <w:t>e</w:t>
      </w:r>
      <w:r w:rsidR="002C70D8">
        <w:t>nt</w:t>
      </w:r>
    </w:p>
    <w:p w14:paraId="66E1A65F" w14:textId="5D38CDE7" w:rsidR="00223DC1" w:rsidRDefault="008253E2" w:rsidP="00C0433A">
      <w:pPr>
        <w:numPr>
          <w:ilvl w:val="0"/>
          <w:numId w:val="2"/>
        </w:numPr>
        <w:ind w:hanging="428"/>
      </w:pPr>
      <w:r w:rsidRPr="008253E2">
        <w:t>Design</w:t>
      </w:r>
      <w:r w:rsidR="009D7FBA">
        <w:t>,</w:t>
      </w:r>
      <w:r w:rsidRPr="008253E2">
        <w:t xml:space="preserve"> deliver</w:t>
      </w:r>
      <w:r w:rsidR="009D7FBA">
        <w:t xml:space="preserve"> and evaluate</w:t>
      </w:r>
      <w:r w:rsidRPr="008253E2">
        <w:t xml:space="preserve"> a rolling annual plan of integrated marketing and communications campaigns</w:t>
      </w:r>
      <w:r w:rsidR="00525A30">
        <w:t xml:space="preserve"> and activities</w:t>
      </w:r>
      <w:r w:rsidRPr="008253E2">
        <w:t xml:space="preserve"> to achieve key organisational objectives.</w:t>
      </w:r>
      <w:r w:rsidR="00F034F7">
        <w:t xml:space="preserve"> </w:t>
      </w:r>
    </w:p>
    <w:p w14:paraId="6C75FA30" w14:textId="77777777" w:rsidR="00223DC1" w:rsidRDefault="00223DC1" w:rsidP="00223DC1">
      <w:pPr>
        <w:ind w:left="720" w:firstLine="0"/>
      </w:pPr>
    </w:p>
    <w:p w14:paraId="0D7B97AB" w14:textId="3189A1B2" w:rsidR="00223DC1" w:rsidRPr="00223DC1" w:rsidRDefault="00223DC1" w:rsidP="00223DC1">
      <w:pPr>
        <w:numPr>
          <w:ilvl w:val="0"/>
          <w:numId w:val="11"/>
        </w:numPr>
        <w:tabs>
          <w:tab w:val="num" w:pos="720"/>
        </w:tabs>
      </w:pPr>
      <w:r w:rsidRPr="00223DC1">
        <w:t>Ensure that all media, marketing and communications are effectively managed; maximise family input and experience; and follow safeguarding and consent process</w:t>
      </w:r>
      <w:r w:rsidR="00624D7F">
        <w:t>es</w:t>
      </w:r>
      <w:r w:rsidRPr="00223DC1">
        <w:t>.</w:t>
      </w:r>
    </w:p>
    <w:p w14:paraId="4834E3FF" w14:textId="77777777" w:rsidR="004B1635" w:rsidRDefault="00F86198">
      <w:pPr>
        <w:spacing w:after="21" w:line="259" w:lineRule="auto"/>
        <w:ind w:left="0" w:firstLine="0"/>
      </w:pPr>
      <w:r>
        <w:rPr>
          <w:b/>
        </w:rPr>
        <w:t xml:space="preserve"> </w:t>
      </w:r>
    </w:p>
    <w:p w14:paraId="301B7DE3" w14:textId="4FB8A4D7" w:rsidR="004B1635" w:rsidRDefault="00F034F7">
      <w:pPr>
        <w:numPr>
          <w:ilvl w:val="0"/>
          <w:numId w:val="2"/>
        </w:numPr>
        <w:ind w:hanging="428"/>
      </w:pPr>
      <w:r>
        <w:t>Ensure</w:t>
      </w:r>
      <w:r w:rsidR="003D74A2">
        <w:t xml:space="preserve"> that our campaigns </w:t>
      </w:r>
      <w:r w:rsidR="002C13F3">
        <w:t xml:space="preserve">support the development of </w:t>
      </w:r>
      <w:r w:rsidR="00DC16A6">
        <w:t>sustainable income streams to support our work,</w:t>
      </w:r>
      <w:r w:rsidR="00DC16A6" w:rsidRPr="00DC16A6">
        <w:t xml:space="preserve"> through creative and impact led approaches to existing partners and new prospects</w:t>
      </w:r>
      <w:r w:rsidR="00DC16A6">
        <w:t>.</w:t>
      </w:r>
    </w:p>
    <w:p w14:paraId="08D5E9F8" w14:textId="5E1B18E7" w:rsidR="00AA013D" w:rsidRDefault="00F86198" w:rsidP="009D7FBA">
      <w:pPr>
        <w:spacing w:after="0" w:line="259" w:lineRule="auto"/>
        <w:ind w:left="0" w:firstLine="0"/>
      </w:pPr>
      <w:r>
        <w:t xml:space="preserve"> </w:t>
      </w:r>
    </w:p>
    <w:p w14:paraId="03FDAF4C" w14:textId="77777777" w:rsidR="00810DE8" w:rsidRPr="00810DE8" w:rsidRDefault="00810DE8" w:rsidP="00810DE8">
      <w:pPr>
        <w:numPr>
          <w:ilvl w:val="0"/>
          <w:numId w:val="2"/>
        </w:numPr>
        <w:ind w:hanging="428"/>
      </w:pPr>
      <w:r w:rsidRPr="00810DE8">
        <w:t>Oversee our brand strategy to ensure we deliver a demonstrable increase in public awareness and understanding of children’s palliative care, Together for Short Lives, and what we do.</w:t>
      </w:r>
    </w:p>
    <w:p w14:paraId="527CCB99" w14:textId="77777777" w:rsidR="00AA013D" w:rsidRDefault="00AA013D" w:rsidP="00F034F7">
      <w:pPr>
        <w:ind w:left="0" w:firstLine="0"/>
      </w:pPr>
    </w:p>
    <w:p w14:paraId="07DD5E71" w14:textId="4C6E0FC1" w:rsidR="00AA013D" w:rsidRDefault="00F034F7">
      <w:pPr>
        <w:numPr>
          <w:ilvl w:val="0"/>
          <w:numId w:val="2"/>
        </w:numPr>
        <w:ind w:hanging="428"/>
      </w:pPr>
      <w:r>
        <w:t xml:space="preserve">Oversee the development of digital </w:t>
      </w:r>
      <w:r w:rsidR="00CC2A2B">
        <w:t>tools and channels to grow our impact on children and families, grow awareness of our brand and generate income to support our work</w:t>
      </w:r>
      <w:r w:rsidR="00543C4A">
        <w:t>.</w:t>
      </w:r>
    </w:p>
    <w:p w14:paraId="1F832D47" w14:textId="77777777" w:rsidR="00CC2A2B" w:rsidRDefault="00CC2A2B" w:rsidP="00CC2A2B">
      <w:pPr>
        <w:pStyle w:val="ListParagraph"/>
      </w:pPr>
    </w:p>
    <w:p w14:paraId="054B6A30" w14:textId="553AA96B" w:rsidR="008253E2" w:rsidRDefault="00715658" w:rsidP="00BF4A2B">
      <w:pPr>
        <w:numPr>
          <w:ilvl w:val="0"/>
          <w:numId w:val="2"/>
        </w:numPr>
        <w:ind w:hanging="428"/>
      </w:pPr>
      <w:r>
        <w:t>Working with the Head of</w:t>
      </w:r>
      <w:r w:rsidR="00C03133">
        <w:t xml:space="preserve"> External </w:t>
      </w:r>
      <w:r>
        <w:t>Affairs, ensure</w:t>
      </w:r>
      <w:r w:rsidR="00F034F7">
        <w:t xml:space="preserve"> our communications and engagement work aligns with ou</w:t>
      </w:r>
      <w:r w:rsidR="00C03133">
        <w:t>r</w:t>
      </w:r>
      <w:r w:rsidR="00F034F7">
        <w:t xml:space="preserve"> policy </w:t>
      </w:r>
      <w:r w:rsidR="006D7468">
        <w:t xml:space="preserve">and public affairs objectives </w:t>
      </w:r>
    </w:p>
    <w:p w14:paraId="10F69200" w14:textId="77777777" w:rsidR="006D7468" w:rsidRDefault="006D7468" w:rsidP="006D7468">
      <w:pPr>
        <w:ind w:left="0" w:firstLine="0"/>
      </w:pPr>
    </w:p>
    <w:p w14:paraId="1BF970FE" w14:textId="403A95B9" w:rsidR="00CC2A2B" w:rsidRDefault="00CC2A2B">
      <w:pPr>
        <w:numPr>
          <w:ilvl w:val="0"/>
          <w:numId w:val="2"/>
        </w:numPr>
        <w:ind w:hanging="428"/>
      </w:pPr>
      <w:r>
        <w:t xml:space="preserve">Lead internal </w:t>
      </w:r>
      <w:r w:rsidR="00AB37F0">
        <w:t xml:space="preserve">communications to ensure the whole Together for Short Lives team is engaged with our work, understands where we are making a difference and what we still </w:t>
      </w:r>
      <w:proofErr w:type="gramStart"/>
      <w:r w:rsidR="00AB37F0">
        <w:t>have to</w:t>
      </w:r>
      <w:proofErr w:type="gramEnd"/>
      <w:r w:rsidR="00AB37F0">
        <w:t xml:space="preserve"> do.</w:t>
      </w:r>
    </w:p>
    <w:p w14:paraId="17504653" w14:textId="77777777" w:rsidR="00CF64BF" w:rsidRDefault="00CF64BF" w:rsidP="00CF64BF">
      <w:pPr>
        <w:ind w:left="0" w:firstLine="0"/>
      </w:pPr>
    </w:p>
    <w:p w14:paraId="18DF4611" w14:textId="77777777" w:rsidR="002C13F3" w:rsidRDefault="00F86198">
      <w:pPr>
        <w:ind w:left="-15" w:right="575" w:firstLine="0"/>
        <w:rPr>
          <w:b/>
        </w:rPr>
      </w:pPr>
      <w:r>
        <w:rPr>
          <w:b/>
        </w:rPr>
        <w:t>Stakeholder engagement and partnership</w:t>
      </w:r>
    </w:p>
    <w:p w14:paraId="1086AC71" w14:textId="16942769" w:rsidR="009779BC" w:rsidRDefault="009779BC" w:rsidP="009779BC">
      <w:pPr>
        <w:numPr>
          <w:ilvl w:val="0"/>
          <w:numId w:val="2"/>
        </w:numPr>
        <w:ind w:hanging="428"/>
      </w:pPr>
      <w:r>
        <w:lastRenderedPageBreak/>
        <w:t>Build strong relationships within Together for Short Lives</w:t>
      </w:r>
      <w:r w:rsidR="00F30E34">
        <w:t>, our members</w:t>
      </w:r>
      <w:r>
        <w:t xml:space="preserve"> and with children’s palliative care services and teams, in hospital, children’s hospice</w:t>
      </w:r>
      <w:r w:rsidR="00543C4A">
        <w:t>s</w:t>
      </w:r>
      <w:r>
        <w:t xml:space="preserve"> and in the community. </w:t>
      </w:r>
    </w:p>
    <w:p w14:paraId="141D4491" w14:textId="77777777" w:rsidR="009779BC" w:rsidRDefault="009779BC" w:rsidP="009779BC">
      <w:pPr>
        <w:ind w:left="428" w:firstLine="0"/>
      </w:pPr>
    </w:p>
    <w:p w14:paraId="72FAE80A" w14:textId="68312BD1" w:rsidR="009779BC" w:rsidRDefault="009779BC" w:rsidP="00AA013D">
      <w:pPr>
        <w:numPr>
          <w:ilvl w:val="0"/>
          <w:numId w:val="2"/>
        </w:numPr>
        <w:ind w:hanging="428"/>
      </w:pPr>
      <w:r>
        <w:t>Working with the Director of</w:t>
      </w:r>
      <w:r w:rsidR="00543C4A">
        <w:t xml:space="preserve"> Service</w:t>
      </w:r>
      <w:r>
        <w:t xml:space="preserve"> Development and Improvement, ensure that we build strong relationships with these sector stakeholders and establish effective two-way communications channels</w:t>
      </w:r>
      <w:r w:rsidR="00543C4A">
        <w:t>.</w:t>
      </w:r>
    </w:p>
    <w:p w14:paraId="28D0B673" w14:textId="77777777" w:rsidR="009779BC" w:rsidRDefault="009779BC" w:rsidP="009779BC">
      <w:pPr>
        <w:ind w:left="428" w:firstLine="0"/>
      </w:pPr>
    </w:p>
    <w:p w14:paraId="5646E997" w14:textId="058717C5" w:rsidR="00AA013D" w:rsidRDefault="00F86198" w:rsidP="009779BC">
      <w:pPr>
        <w:numPr>
          <w:ilvl w:val="0"/>
          <w:numId w:val="2"/>
        </w:numPr>
        <w:ind w:hanging="428"/>
      </w:pPr>
      <w:r>
        <w:t>Develop key strategic alliances with a wide range of organisations at senior level to influence current and potential stakeholders</w:t>
      </w:r>
      <w:r w:rsidR="00DC16A6">
        <w:t>.</w:t>
      </w:r>
    </w:p>
    <w:p w14:paraId="2D7657B2" w14:textId="77777777" w:rsidR="00AA013D" w:rsidRDefault="00AA013D" w:rsidP="00AA013D">
      <w:pPr>
        <w:ind w:left="0" w:firstLine="0"/>
      </w:pPr>
    </w:p>
    <w:p w14:paraId="43A0947F" w14:textId="77777777" w:rsidR="004B1635" w:rsidRDefault="00F86198">
      <w:pPr>
        <w:numPr>
          <w:ilvl w:val="0"/>
          <w:numId w:val="2"/>
        </w:numPr>
        <w:ind w:hanging="428"/>
      </w:pPr>
      <w:r>
        <w:t xml:space="preserve">Represent Together for Short Lives on a range of external groups, coalitions and </w:t>
      </w:r>
    </w:p>
    <w:p w14:paraId="5489FBB6" w14:textId="449F2393" w:rsidR="009779BC" w:rsidRDefault="00F86198" w:rsidP="009779BC">
      <w:pPr>
        <w:ind w:left="428" w:firstLine="0"/>
      </w:pPr>
      <w:r>
        <w:t xml:space="preserve">collaborations </w:t>
      </w:r>
      <w:r w:rsidR="00AA013D">
        <w:t>where appropriate</w:t>
      </w:r>
      <w:r>
        <w:t xml:space="preserve">. </w:t>
      </w:r>
    </w:p>
    <w:p w14:paraId="09C8DB4B" w14:textId="77777777" w:rsidR="00B91129" w:rsidRDefault="00B91129" w:rsidP="009779BC">
      <w:pPr>
        <w:ind w:left="428" w:firstLine="0"/>
      </w:pPr>
    </w:p>
    <w:p w14:paraId="451A8742" w14:textId="77777777" w:rsidR="004B1635" w:rsidRDefault="00F86198">
      <w:pPr>
        <w:spacing w:after="0" w:line="259" w:lineRule="auto"/>
        <w:ind w:left="0" w:firstLine="0"/>
      </w:pPr>
      <w:r>
        <w:t xml:space="preserve"> </w:t>
      </w:r>
    </w:p>
    <w:p w14:paraId="631D4971" w14:textId="58EB9A3B" w:rsidR="00CF64BF" w:rsidRPr="00CF64BF" w:rsidRDefault="00CF64BF">
      <w:pPr>
        <w:spacing w:after="15" w:line="259" w:lineRule="auto"/>
        <w:ind w:left="0" w:firstLine="0"/>
        <w:rPr>
          <w:b/>
          <w:bCs/>
        </w:rPr>
      </w:pPr>
      <w:r w:rsidRPr="00CF64BF">
        <w:rPr>
          <w:b/>
          <w:bCs/>
        </w:rPr>
        <w:t>Team development and management</w:t>
      </w:r>
    </w:p>
    <w:p w14:paraId="1927EDF5" w14:textId="5C55BBAD" w:rsidR="00CF64BF" w:rsidRDefault="00CF64BF" w:rsidP="00CF64BF">
      <w:pPr>
        <w:numPr>
          <w:ilvl w:val="0"/>
          <w:numId w:val="1"/>
        </w:numPr>
        <w:ind w:hanging="428"/>
      </w:pPr>
      <w:r>
        <w:t xml:space="preserve">Lead the development of a high performing </w:t>
      </w:r>
      <w:r w:rsidR="000F36CE">
        <w:t>Income Generation and Engagement</w:t>
      </w:r>
      <w:r>
        <w:t xml:space="preserve"> team, building on strengths and ensuring the delivery of agreed outcomes in a way that is consistent with our values. </w:t>
      </w:r>
    </w:p>
    <w:p w14:paraId="1964DE33" w14:textId="503F7A49" w:rsidR="004B1635" w:rsidRDefault="004B1635" w:rsidP="00CF64BF">
      <w:pPr>
        <w:pStyle w:val="Heading1"/>
        <w:ind w:left="0" w:firstLine="0"/>
      </w:pPr>
    </w:p>
    <w:p w14:paraId="3D46DD9C" w14:textId="77777777" w:rsidR="00CF64BF" w:rsidRDefault="00CF64BF" w:rsidP="00CF64BF">
      <w:pPr>
        <w:numPr>
          <w:ilvl w:val="0"/>
          <w:numId w:val="3"/>
        </w:numPr>
      </w:pPr>
      <w:r>
        <w:t xml:space="preserve">Manage the overall budget and resources for the team, ensuring that they are deployed efficiently and effectively.   </w:t>
      </w:r>
    </w:p>
    <w:p w14:paraId="62B08ED3" w14:textId="77777777" w:rsidR="00CF64BF" w:rsidRDefault="00CF64BF" w:rsidP="00CF64BF">
      <w:pPr>
        <w:spacing w:after="0" w:line="259" w:lineRule="auto"/>
        <w:ind w:left="0" w:firstLine="0"/>
      </w:pPr>
      <w:r>
        <w:t xml:space="preserve"> </w:t>
      </w:r>
    </w:p>
    <w:p w14:paraId="77C11EB5" w14:textId="77777777" w:rsidR="00E744DE" w:rsidRDefault="00CF64BF" w:rsidP="00E744DE">
      <w:pPr>
        <w:numPr>
          <w:ilvl w:val="0"/>
          <w:numId w:val="3"/>
        </w:numPr>
      </w:pPr>
      <w:r>
        <w:t xml:space="preserve">Travel regularly within the four countries of the UK, including a presence in London and Bristol. </w:t>
      </w:r>
    </w:p>
    <w:p w14:paraId="46C40AD4" w14:textId="77777777" w:rsidR="00E744DE" w:rsidRDefault="00E744DE" w:rsidP="00E744DE">
      <w:pPr>
        <w:pStyle w:val="ListParagraph"/>
      </w:pPr>
    </w:p>
    <w:p w14:paraId="27D538D3" w14:textId="137B2EDA" w:rsidR="004B1635" w:rsidRDefault="00CF64BF" w:rsidP="00E744DE">
      <w:pPr>
        <w:numPr>
          <w:ilvl w:val="0"/>
          <w:numId w:val="3"/>
        </w:numPr>
      </w:pPr>
      <w:r>
        <w:t xml:space="preserve">Carry out any other duties as are within the scope, spirit and purpose of the post as requested by your line manager. </w:t>
      </w:r>
    </w:p>
    <w:p w14:paraId="39F1BD89" w14:textId="77777777" w:rsidR="004B1635" w:rsidRDefault="00F86198">
      <w:pPr>
        <w:spacing w:after="0" w:line="259" w:lineRule="auto"/>
        <w:ind w:left="720" w:firstLine="0"/>
      </w:pPr>
      <w:r>
        <w:t xml:space="preserve"> </w:t>
      </w:r>
    </w:p>
    <w:p w14:paraId="0A01042B" w14:textId="77777777" w:rsidR="004B1635" w:rsidRDefault="00F86198">
      <w:pPr>
        <w:spacing w:after="0" w:line="259" w:lineRule="auto"/>
        <w:ind w:left="0" w:firstLine="0"/>
      </w:pPr>
      <w:r>
        <w:t xml:space="preserve"> </w:t>
      </w:r>
    </w:p>
    <w:p w14:paraId="214CF90A" w14:textId="77777777" w:rsidR="009779BC" w:rsidRDefault="009779BC">
      <w:pPr>
        <w:spacing w:after="160" w:line="259" w:lineRule="auto"/>
        <w:ind w:left="0" w:firstLine="0"/>
        <w:rPr>
          <w:b/>
        </w:rPr>
      </w:pPr>
      <w:r>
        <w:rPr>
          <w:b/>
        </w:rPr>
        <w:br w:type="page"/>
      </w:r>
    </w:p>
    <w:p w14:paraId="788A06B6" w14:textId="48028375" w:rsidR="00F7408A" w:rsidRDefault="00F7408A">
      <w:pPr>
        <w:spacing w:after="160" w:line="259" w:lineRule="auto"/>
        <w:ind w:left="0" w:firstLine="0"/>
        <w:rPr>
          <w:b/>
        </w:rPr>
      </w:pPr>
    </w:p>
    <w:p w14:paraId="64099F77" w14:textId="06DC6F45" w:rsidR="004B1635" w:rsidRDefault="00CA0664">
      <w:pPr>
        <w:spacing w:after="0" w:line="259" w:lineRule="auto"/>
        <w:ind w:left="0" w:right="606" w:firstLine="0"/>
        <w:jc w:val="right"/>
      </w:pPr>
      <w:r>
        <w:rPr>
          <w:noProof/>
        </w:rPr>
        <w:pict w14:anchorId="00C76850">
          <v:group id="Group 7543" o:spid="_x0000_s1026" style="position:absolute;left:0;text-align:left;margin-left:21.25pt;margin-top:235.8pt;width:.7pt;height:13.8pt;z-index:251658240;mso-position-horizontal-relative:page;mso-position-vertical-relative:page" coordsize="9144,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">
            <v:shape id="Shape 7778" o:spid="_x0000_s1027" style="position:absolute;width:9144;height:175260;visibility:visible;mso-wrap-style:square;v-text-anchor:top" coordsize="9144,17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" adj="0,,0" path="m,l9144,r,175260l,175260,,e" fillcolor="black" stroked="f" strokeweight="0">
              <v:stroke miterlimit="83231f" joinstyle="miter"/>
              <v:formulas/>
              <v:path arrowok="t" o:connecttype="segments" textboxrect="0,0,9144,175260"/>
            </v:shape>
            <w10:wrap type="topAndBottom" anchorx="page" anchory="page"/>
          </v:group>
        </w:pict>
      </w:r>
      <w:r w:rsidR="00F86198">
        <w:rPr>
          <w:b/>
        </w:rPr>
        <w:t xml:space="preserve">PERSON SPECIFICATION – </w:t>
      </w:r>
      <w:r w:rsidR="00E63306">
        <w:rPr>
          <w:b/>
        </w:rPr>
        <w:t>Director of Income Generation and Engagement</w:t>
      </w:r>
      <w:r w:rsidR="00F86198">
        <w:rPr>
          <w:b/>
        </w:rPr>
        <w:t xml:space="preserve"> </w:t>
      </w:r>
    </w:p>
    <w:p w14:paraId="60377AC2" w14:textId="77777777" w:rsidR="004B1635" w:rsidRDefault="00F86198">
      <w:pPr>
        <w:spacing w:after="0" w:line="259" w:lineRule="auto"/>
        <w:ind w:left="70" w:firstLine="0"/>
        <w:jc w:val="center"/>
      </w:pPr>
      <w:r>
        <w:t xml:space="preserve"> </w:t>
      </w:r>
    </w:p>
    <w:tbl>
      <w:tblPr>
        <w:tblStyle w:val="TableGrid"/>
        <w:tblW w:w="10524" w:type="dxa"/>
        <w:tblInd w:w="-158" w:type="dxa"/>
        <w:tblCellMar>
          <w:top w:w="16" w:type="dxa"/>
          <w:left w:w="144" w:type="dxa"/>
          <w:right w:w="80" w:type="dxa"/>
        </w:tblCellMar>
        <w:tblLook w:val="04A0" w:firstRow="1" w:lastRow="0" w:firstColumn="1" w:lastColumn="0" w:noHBand="0" w:noVBand="1"/>
      </w:tblPr>
      <w:tblGrid>
        <w:gridCol w:w="2590"/>
        <w:gridCol w:w="5106"/>
        <w:gridCol w:w="2828"/>
      </w:tblGrid>
      <w:tr w:rsidR="004B1635" w14:paraId="789F4432" w14:textId="77777777">
        <w:trPr>
          <w:trHeight w:val="509"/>
        </w:trPr>
        <w:tc>
          <w:tcPr>
            <w:tcW w:w="2590" w:type="dxa"/>
            <w:tcBorders>
              <w:top w:val="double" w:sz="6" w:space="0" w:color="000000"/>
              <w:left w:val="double" w:sz="6" w:space="0" w:color="000000"/>
              <w:bottom w:val="double" w:sz="4" w:space="0" w:color="000000"/>
              <w:right w:val="single" w:sz="6" w:space="0" w:color="000000"/>
            </w:tcBorders>
            <w:vAlign w:val="center"/>
          </w:tcPr>
          <w:p w14:paraId="4B6D5F35" w14:textId="77777777" w:rsidR="004B1635" w:rsidRDefault="00F86198">
            <w:pPr>
              <w:spacing w:after="0" w:line="259" w:lineRule="auto"/>
              <w:ind w:left="0" w:firstLine="0"/>
            </w:pPr>
            <w:r>
              <w:rPr>
                <w:b/>
              </w:rPr>
              <w:t xml:space="preserve">QUALITIES </w:t>
            </w:r>
          </w:p>
        </w:tc>
        <w:tc>
          <w:tcPr>
            <w:tcW w:w="5106" w:type="dxa"/>
            <w:tcBorders>
              <w:top w:val="double" w:sz="6" w:space="0" w:color="000000"/>
              <w:left w:val="single" w:sz="6" w:space="0" w:color="000000"/>
              <w:bottom w:val="double" w:sz="4" w:space="0" w:color="000000"/>
              <w:right w:val="single" w:sz="6" w:space="0" w:color="000000"/>
            </w:tcBorders>
            <w:vAlign w:val="center"/>
          </w:tcPr>
          <w:p w14:paraId="3DEA6253" w14:textId="77777777" w:rsidR="004B1635" w:rsidRDefault="00F86198">
            <w:pPr>
              <w:spacing w:after="0" w:line="259" w:lineRule="auto"/>
              <w:ind w:left="0" w:firstLine="0"/>
            </w:pPr>
            <w:r>
              <w:rPr>
                <w:b/>
              </w:rPr>
              <w:t xml:space="preserve">ESSENTIAL </w:t>
            </w:r>
          </w:p>
        </w:tc>
        <w:tc>
          <w:tcPr>
            <w:tcW w:w="2828" w:type="dxa"/>
            <w:tcBorders>
              <w:top w:val="double" w:sz="6" w:space="0" w:color="000000"/>
              <w:left w:val="single" w:sz="6" w:space="0" w:color="000000"/>
              <w:bottom w:val="double" w:sz="4" w:space="0" w:color="000000"/>
              <w:right w:val="double" w:sz="6" w:space="0" w:color="000000"/>
            </w:tcBorders>
            <w:vAlign w:val="center"/>
          </w:tcPr>
          <w:p w14:paraId="63CADD79" w14:textId="77777777" w:rsidR="004B1635" w:rsidRDefault="00F86198">
            <w:pPr>
              <w:spacing w:after="0" w:line="259" w:lineRule="auto"/>
              <w:ind w:left="0" w:firstLine="0"/>
            </w:pPr>
            <w:r>
              <w:rPr>
                <w:b/>
              </w:rPr>
              <w:t xml:space="preserve">DESIRABLE </w:t>
            </w:r>
          </w:p>
        </w:tc>
      </w:tr>
      <w:tr w:rsidR="004B1635" w14:paraId="73921037" w14:textId="77777777" w:rsidTr="00B70DDB">
        <w:trPr>
          <w:trHeight w:val="5640"/>
        </w:trPr>
        <w:tc>
          <w:tcPr>
            <w:tcW w:w="2590" w:type="dxa"/>
            <w:tcBorders>
              <w:top w:val="single" w:sz="6" w:space="0" w:color="000000"/>
              <w:left w:val="double" w:sz="6" w:space="0" w:color="000000"/>
              <w:bottom w:val="single" w:sz="6" w:space="0" w:color="000000"/>
              <w:right w:val="single" w:sz="6" w:space="0" w:color="000000"/>
            </w:tcBorders>
          </w:tcPr>
          <w:p w14:paraId="177AD971" w14:textId="77777777" w:rsidR="004B1635" w:rsidRDefault="00F86198">
            <w:pPr>
              <w:spacing w:after="0" w:line="259" w:lineRule="auto"/>
              <w:ind w:left="0" w:firstLine="0"/>
            </w:pPr>
            <w:r>
              <w:rPr>
                <w:b/>
              </w:rPr>
              <w:t xml:space="preserve">Experience </w:t>
            </w:r>
          </w:p>
        </w:tc>
        <w:tc>
          <w:tcPr>
            <w:tcW w:w="5106" w:type="dxa"/>
            <w:tcBorders>
              <w:top w:val="single" w:sz="6" w:space="0" w:color="000000"/>
              <w:left w:val="single" w:sz="6" w:space="0" w:color="000000"/>
              <w:bottom w:val="single" w:sz="6" w:space="0" w:color="000000"/>
              <w:right w:val="single" w:sz="6" w:space="0" w:color="000000"/>
            </w:tcBorders>
          </w:tcPr>
          <w:p w14:paraId="5EF47FFE" w14:textId="42699A0F" w:rsidR="004B1635" w:rsidRDefault="00AB37F0">
            <w:pPr>
              <w:spacing w:after="0" w:line="240" w:lineRule="auto"/>
              <w:ind w:left="0" w:firstLine="0"/>
            </w:pPr>
            <w:r>
              <w:t xml:space="preserve">Experience </w:t>
            </w:r>
            <w:r w:rsidR="009779BC">
              <w:t>in a senior leadership role,</w:t>
            </w:r>
            <w:r>
              <w:t xml:space="preserve"> leading </w:t>
            </w:r>
            <w:r w:rsidR="00A169F0">
              <w:t xml:space="preserve">income generation and marketing </w:t>
            </w:r>
            <w:r>
              <w:t xml:space="preserve">communications </w:t>
            </w:r>
            <w:r w:rsidR="00A169F0">
              <w:t>strategies</w:t>
            </w:r>
            <w:r>
              <w:t xml:space="preserve"> in an organisation with complex audiences and stakeholders</w:t>
            </w:r>
          </w:p>
          <w:p w14:paraId="64DF1919" w14:textId="77777777" w:rsidR="004B1635" w:rsidRDefault="00F86198">
            <w:pPr>
              <w:spacing w:after="0" w:line="259" w:lineRule="auto"/>
              <w:ind w:left="0" w:firstLine="0"/>
            </w:pPr>
            <w:r>
              <w:t xml:space="preserve"> </w:t>
            </w:r>
          </w:p>
          <w:p w14:paraId="162520EB" w14:textId="29B36CA8" w:rsidR="00715658" w:rsidRDefault="00715658" w:rsidP="00715658">
            <w:pPr>
              <w:spacing w:after="0" w:line="259" w:lineRule="auto"/>
              <w:ind w:left="0" w:firstLine="0"/>
            </w:pPr>
            <w:r>
              <w:t xml:space="preserve">Experience of strategic development </w:t>
            </w:r>
            <w:r w:rsidR="00E36EC6">
              <w:t>in a senior role</w:t>
            </w:r>
            <w:r>
              <w:t xml:space="preserve">, setting a vision and objectives and measuring impact </w:t>
            </w:r>
          </w:p>
          <w:p w14:paraId="5D871B50" w14:textId="64331122" w:rsidR="004B1635" w:rsidRDefault="004B1635">
            <w:pPr>
              <w:spacing w:after="0" w:line="259" w:lineRule="auto"/>
              <w:ind w:left="0" w:firstLine="0"/>
            </w:pPr>
          </w:p>
          <w:p w14:paraId="232FBFE7" w14:textId="71D90AD9" w:rsidR="004B1635" w:rsidRDefault="00B70DDB">
            <w:pPr>
              <w:spacing w:after="0" w:line="259" w:lineRule="auto"/>
              <w:ind w:left="0" w:firstLine="0"/>
            </w:pPr>
            <w:r>
              <w:t>Experience</w:t>
            </w:r>
            <w:r w:rsidR="00F86198">
              <w:t xml:space="preserve"> of developing high </w:t>
            </w:r>
          </w:p>
          <w:p w14:paraId="79E1D3B6" w14:textId="77777777" w:rsidR="004B1635" w:rsidRDefault="00F86198">
            <w:pPr>
              <w:spacing w:after="0" w:line="259" w:lineRule="auto"/>
              <w:ind w:left="0" w:firstLine="0"/>
            </w:pPr>
            <w:r>
              <w:t xml:space="preserve">performing teams </w:t>
            </w:r>
          </w:p>
          <w:p w14:paraId="5A5E9E54" w14:textId="4D88AAFC" w:rsidR="004B1635" w:rsidRDefault="00F86198">
            <w:pPr>
              <w:spacing w:after="0" w:line="259" w:lineRule="auto"/>
              <w:ind w:left="0" w:firstLine="0"/>
            </w:pPr>
            <w:r>
              <w:t xml:space="preserve"> </w:t>
            </w:r>
          </w:p>
          <w:p w14:paraId="7AECE064" w14:textId="57EF2607" w:rsidR="004B1635" w:rsidRDefault="00F86198">
            <w:pPr>
              <w:spacing w:after="0" w:line="240" w:lineRule="auto"/>
              <w:ind w:left="0" w:firstLine="0"/>
            </w:pPr>
            <w:r>
              <w:t xml:space="preserve">Proven track record of building strong and effective relationships with a wide range of </w:t>
            </w:r>
            <w:r w:rsidR="005F6D93">
              <w:t xml:space="preserve">internal and external </w:t>
            </w:r>
            <w:r>
              <w:t xml:space="preserve">stakeholders </w:t>
            </w:r>
          </w:p>
          <w:p w14:paraId="6C696166" w14:textId="77777777" w:rsidR="004B1635" w:rsidRDefault="00F86198">
            <w:pPr>
              <w:spacing w:after="0" w:line="259" w:lineRule="auto"/>
              <w:ind w:left="0" w:firstLine="0"/>
            </w:pPr>
            <w:r>
              <w:t xml:space="preserve"> </w:t>
            </w:r>
          </w:p>
          <w:p w14:paraId="3F01874F" w14:textId="16B5631A" w:rsidR="004B1635" w:rsidRDefault="00F86198">
            <w:pPr>
              <w:spacing w:after="0" w:line="240" w:lineRule="auto"/>
              <w:ind w:left="0" w:firstLine="0"/>
            </w:pPr>
            <w:r>
              <w:t>Experience of managing a range of projects and programmes, setting objectives</w:t>
            </w:r>
            <w:r w:rsidR="009779BC">
              <w:t xml:space="preserve"> and </w:t>
            </w:r>
          </w:p>
          <w:p w14:paraId="5FD07588" w14:textId="77777777" w:rsidR="00AF46FB" w:rsidRDefault="00F86198" w:rsidP="00B70DDB">
            <w:pPr>
              <w:spacing w:after="0" w:line="259" w:lineRule="auto"/>
              <w:ind w:left="0" w:firstLine="0"/>
            </w:pPr>
            <w:r>
              <w:t xml:space="preserve">monitoring delivery </w:t>
            </w:r>
          </w:p>
          <w:p w14:paraId="52CC197A" w14:textId="77777777" w:rsidR="00AF46FB" w:rsidRDefault="00AF46FB" w:rsidP="00B70DDB">
            <w:pPr>
              <w:spacing w:after="0" w:line="259" w:lineRule="auto"/>
              <w:ind w:left="0" w:firstLine="0"/>
            </w:pPr>
          </w:p>
          <w:p w14:paraId="6C938BC5" w14:textId="5B39C875" w:rsidR="004B1635" w:rsidRDefault="00AF46FB" w:rsidP="00B70DDB">
            <w:pPr>
              <w:spacing w:after="0" w:line="259" w:lineRule="auto"/>
              <w:ind w:left="0" w:firstLine="0"/>
            </w:pPr>
            <w:r w:rsidRPr="004F7413">
              <w:t>Experience of substantial budgetary responsibility</w:t>
            </w:r>
          </w:p>
        </w:tc>
        <w:tc>
          <w:tcPr>
            <w:tcW w:w="2828" w:type="dxa"/>
            <w:tcBorders>
              <w:top w:val="single" w:sz="6" w:space="0" w:color="000000"/>
              <w:left w:val="single" w:sz="6" w:space="0" w:color="000000"/>
              <w:bottom w:val="single" w:sz="6" w:space="0" w:color="000000"/>
              <w:right w:val="double" w:sz="6" w:space="0" w:color="000000"/>
            </w:tcBorders>
          </w:tcPr>
          <w:p w14:paraId="220F5639" w14:textId="77777777" w:rsidR="004B1635" w:rsidRDefault="00B70DDB">
            <w:pPr>
              <w:spacing w:after="0" w:line="259" w:lineRule="auto"/>
              <w:ind w:left="0" w:firstLine="0"/>
            </w:pPr>
            <w:r>
              <w:t>Experience of leadership in a charity or social enterprise</w:t>
            </w:r>
          </w:p>
          <w:p w14:paraId="54739E24" w14:textId="77777777" w:rsidR="007D03DE" w:rsidRDefault="007D03DE">
            <w:pPr>
              <w:spacing w:after="0" w:line="259" w:lineRule="auto"/>
              <w:ind w:left="0" w:firstLine="0"/>
            </w:pPr>
          </w:p>
          <w:p w14:paraId="394DAA7B" w14:textId="289B451A" w:rsidR="007D03DE" w:rsidRDefault="007D03DE">
            <w:pPr>
              <w:spacing w:after="0" w:line="259" w:lineRule="auto"/>
              <w:ind w:left="0" w:firstLine="0"/>
            </w:pPr>
            <w:r>
              <w:t xml:space="preserve">Experience of working with and/or in a health and social care organisation </w:t>
            </w:r>
          </w:p>
        </w:tc>
      </w:tr>
      <w:tr w:rsidR="004B1635" w14:paraId="3C54D5E6" w14:textId="77777777">
        <w:trPr>
          <w:trHeight w:val="2774"/>
        </w:trPr>
        <w:tc>
          <w:tcPr>
            <w:tcW w:w="2590" w:type="dxa"/>
            <w:tcBorders>
              <w:top w:val="single" w:sz="6" w:space="0" w:color="000000"/>
              <w:left w:val="double" w:sz="6" w:space="0" w:color="000000"/>
              <w:bottom w:val="single" w:sz="6" w:space="0" w:color="000000"/>
              <w:right w:val="single" w:sz="6" w:space="0" w:color="000000"/>
            </w:tcBorders>
          </w:tcPr>
          <w:p w14:paraId="4584FE86" w14:textId="3A31EFD6" w:rsidR="004B1635" w:rsidRDefault="00F86198">
            <w:pPr>
              <w:spacing w:after="0" w:line="259" w:lineRule="auto"/>
              <w:ind w:left="0" w:firstLine="0"/>
            </w:pPr>
            <w:r>
              <w:rPr>
                <w:b/>
              </w:rPr>
              <w:t>Skill</w:t>
            </w:r>
            <w:r w:rsidR="00B70DDB">
              <w:rPr>
                <w:b/>
              </w:rPr>
              <w:t>s and knowledge</w:t>
            </w:r>
            <w:r>
              <w:rPr>
                <w:b/>
              </w:rPr>
              <w:t xml:space="preserve"> </w:t>
            </w:r>
          </w:p>
        </w:tc>
        <w:tc>
          <w:tcPr>
            <w:tcW w:w="5106" w:type="dxa"/>
            <w:tcBorders>
              <w:top w:val="single" w:sz="6" w:space="0" w:color="000000"/>
              <w:left w:val="single" w:sz="6" w:space="0" w:color="000000"/>
              <w:bottom w:val="single" w:sz="6" w:space="0" w:color="000000"/>
              <w:right w:val="single" w:sz="6" w:space="0" w:color="000000"/>
            </w:tcBorders>
          </w:tcPr>
          <w:p w14:paraId="5E54D8C1" w14:textId="1F003E42" w:rsidR="00B70DDB" w:rsidRDefault="00B70DDB">
            <w:pPr>
              <w:spacing w:after="0" w:line="240" w:lineRule="auto"/>
              <w:ind w:left="0" w:firstLine="0"/>
            </w:pPr>
            <w:r>
              <w:t>Highly developed communications and presentation skills</w:t>
            </w:r>
          </w:p>
          <w:p w14:paraId="6761344E" w14:textId="1720755F" w:rsidR="00E744DE" w:rsidRDefault="00E744DE">
            <w:pPr>
              <w:spacing w:after="0" w:line="240" w:lineRule="auto"/>
              <w:ind w:left="0" w:firstLine="0"/>
            </w:pPr>
          </w:p>
          <w:p w14:paraId="0C5AA128" w14:textId="13632E09" w:rsidR="00B70DDB" w:rsidRDefault="00E744DE">
            <w:pPr>
              <w:spacing w:after="0" w:line="240" w:lineRule="auto"/>
              <w:ind w:left="0" w:firstLine="0"/>
            </w:pPr>
            <w:r>
              <w:t xml:space="preserve">Knowledge of </w:t>
            </w:r>
            <w:r w:rsidR="00841178">
              <w:t xml:space="preserve">key fundraising and communications channels </w:t>
            </w:r>
          </w:p>
          <w:p w14:paraId="4800B525" w14:textId="77777777" w:rsidR="00841178" w:rsidRDefault="00841178">
            <w:pPr>
              <w:spacing w:after="0" w:line="240" w:lineRule="auto"/>
              <w:ind w:left="0" w:firstLine="0"/>
            </w:pPr>
          </w:p>
          <w:p w14:paraId="34D793EC" w14:textId="780C5660" w:rsidR="004B1635" w:rsidRDefault="00F86198">
            <w:pPr>
              <w:spacing w:after="0" w:line="240" w:lineRule="auto"/>
              <w:ind w:left="0" w:firstLine="0"/>
            </w:pPr>
            <w:r>
              <w:t xml:space="preserve">Ability to lead, inspire, motivate and develop staff at all levels  </w:t>
            </w:r>
          </w:p>
          <w:p w14:paraId="4D52985B" w14:textId="77777777" w:rsidR="004B1635" w:rsidRDefault="00F86198">
            <w:pPr>
              <w:spacing w:after="0" w:line="259" w:lineRule="auto"/>
              <w:ind w:left="0" w:firstLine="0"/>
            </w:pPr>
            <w:r>
              <w:t xml:space="preserve"> </w:t>
            </w:r>
          </w:p>
          <w:p w14:paraId="1C7CCB33" w14:textId="1D73C33C" w:rsidR="00FF7C53" w:rsidRDefault="00350171" w:rsidP="00DA4110">
            <w:pPr>
              <w:spacing w:after="0" w:line="240" w:lineRule="auto"/>
              <w:ind w:left="0" w:firstLine="0"/>
            </w:pPr>
            <w:r>
              <w:t>Knowledge of business and financial management in a charitable organisation</w:t>
            </w:r>
          </w:p>
          <w:p w14:paraId="76FC7A1E" w14:textId="77777777" w:rsidR="00865F49" w:rsidRDefault="00865F49" w:rsidP="00DA4110">
            <w:pPr>
              <w:spacing w:after="0" w:line="240" w:lineRule="auto"/>
              <w:ind w:left="0" w:firstLine="0"/>
            </w:pPr>
          </w:p>
          <w:p w14:paraId="6245DC2C" w14:textId="59AF437E" w:rsidR="00865F49" w:rsidRDefault="00865F49" w:rsidP="00DA4110">
            <w:pPr>
              <w:spacing w:after="0" w:line="240" w:lineRule="auto"/>
              <w:ind w:left="0" w:firstLine="0"/>
            </w:pPr>
            <w:r>
              <w:t xml:space="preserve">Strong data and budget </w:t>
            </w:r>
            <w:r w:rsidR="00D25024">
              <w:t xml:space="preserve">skills </w:t>
            </w:r>
          </w:p>
          <w:p w14:paraId="25542AB1" w14:textId="77777777" w:rsidR="00350171" w:rsidRDefault="00350171" w:rsidP="00DA4110">
            <w:pPr>
              <w:spacing w:after="0" w:line="240" w:lineRule="auto"/>
              <w:ind w:left="0" w:firstLine="0"/>
            </w:pPr>
          </w:p>
          <w:p w14:paraId="6B548080" w14:textId="41BB8456" w:rsidR="00FF7C53" w:rsidRDefault="00FF7C53" w:rsidP="00FF7C53">
            <w:pPr>
              <w:spacing w:after="0" w:line="240" w:lineRule="auto"/>
              <w:ind w:left="0" w:firstLine="0"/>
            </w:pPr>
            <w:r>
              <w:t xml:space="preserve">Ability to </w:t>
            </w:r>
            <w:r w:rsidR="00DA4110">
              <w:t xml:space="preserve">influence funders, partners and </w:t>
            </w:r>
            <w:proofErr w:type="spellStart"/>
            <w:r w:rsidR="00DA4110">
              <w:t>staleholders</w:t>
            </w:r>
            <w:proofErr w:type="spellEnd"/>
            <w:r>
              <w:t xml:space="preserve">  </w:t>
            </w:r>
          </w:p>
          <w:p w14:paraId="23D2AD81" w14:textId="77777777" w:rsidR="00FF7C53" w:rsidRDefault="00FF7C53" w:rsidP="00FF7C53">
            <w:pPr>
              <w:spacing w:after="0" w:line="259" w:lineRule="auto"/>
              <w:ind w:left="0" w:firstLine="0"/>
            </w:pPr>
            <w:r>
              <w:t xml:space="preserve"> </w:t>
            </w:r>
          </w:p>
          <w:p w14:paraId="64570334" w14:textId="7A8C2037" w:rsidR="00FF7C53" w:rsidRDefault="00FF7C53" w:rsidP="00FF7C53">
            <w:pPr>
              <w:spacing w:after="0" w:line="247" w:lineRule="auto"/>
              <w:ind w:left="0" w:firstLine="0"/>
            </w:pPr>
            <w:r>
              <w:t xml:space="preserve">Ability to collaborate and work in partnership with organisations within and outside the children’s palliative care sector </w:t>
            </w:r>
          </w:p>
          <w:p w14:paraId="789E405D" w14:textId="7922DDD2" w:rsidR="004B1635" w:rsidRDefault="004B1635" w:rsidP="00FF7C53">
            <w:pPr>
              <w:spacing w:after="0" w:line="247" w:lineRule="auto"/>
              <w:ind w:left="0" w:firstLine="0"/>
            </w:pPr>
          </w:p>
        </w:tc>
        <w:tc>
          <w:tcPr>
            <w:tcW w:w="2828" w:type="dxa"/>
            <w:tcBorders>
              <w:top w:val="single" w:sz="6" w:space="0" w:color="000000"/>
              <w:left w:val="single" w:sz="6" w:space="0" w:color="000000"/>
              <w:bottom w:val="single" w:sz="6" w:space="0" w:color="000000"/>
              <w:right w:val="double" w:sz="6" w:space="0" w:color="000000"/>
            </w:tcBorders>
          </w:tcPr>
          <w:p w14:paraId="6A182BCA" w14:textId="428CCB99" w:rsidR="004B1635" w:rsidRDefault="004B1635">
            <w:pPr>
              <w:spacing w:after="0" w:line="259" w:lineRule="auto"/>
              <w:ind w:left="0" w:firstLine="0"/>
            </w:pPr>
          </w:p>
        </w:tc>
      </w:tr>
      <w:tr w:rsidR="004B1635" w14:paraId="6E748CA3" w14:textId="77777777" w:rsidTr="00FF7C53">
        <w:trPr>
          <w:trHeight w:val="6065"/>
        </w:trPr>
        <w:tc>
          <w:tcPr>
            <w:tcW w:w="2590" w:type="dxa"/>
            <w:tcBorders>
              <w:top w:val="single" w:sz="6" w:space="0" w:color="000000"/>
              <w:left w:val="double" w:sz="6" w:space="0" w:color="000000"/>
              <w:bottom w:val="single" w:sz="6" w:space="0" w:color="000000"/>
              <w:right w:val="single" w:sz="6" w:space="0" w:color="000000"/>
            </w:tcBorders>
          </w:tcPr>
          <w:p w14:paraId="31C86F5D" w14:textId="77777777" w:rsidR="004B1635" w:rsidRDefault="00F86198">
            <w:pPr>
              <w:spacing w:after="0" w:line="259" w:lineRule="auto"/>
              <w:ind w:left="0" w:firstLine="0"/>
            </w:pPr>
            <w:r>
              <w:rPr>
                <w:b/>
              </w:rPr>
              <w:lastRenderedPageBreak/>
              <w:t xml:space="preserve">Personal qualities </w:t>
            </w:r>
          </w:p>
        </w:tc>
        <w:tc>
          <w:tcPr>
            <w:tcW w:w="5106" w:type="dxa"/>
            <w:tcBorders>
              <w:top w:val="single" w:sz="6" w:space="0" w:color="000000"/>
              <w:left w:val="single" w:sz="6" w:space="0" w:color="000000"/>
              <w:bottom w:val="single" w:sz="6" w:space="0" w:color="000000"/>
              <w:right w:val="single" w:sz="6" w:space="0" w:color="000000"/>
            </w:tcBorders>
          </w:tcPr>
          <w:p w14:paraId="71651847" w14:textId="2B2238CF" w:rsidR="004B1635" w:rsidRDefault="00F86198">
            <w:pPr>
              <w:spacing w:after="0" w:line="240" w:lineRule="auto"/>
              <w:ind w:left="0" w:firstLine="0"/>
            </w:pPr>
            <w:r>
              <w:t>A confident, independent and effective decision maker</w:t>
            </w:r>
          </w:p>
          <w:p w14:paraId="64199EF6" w14:textId="3A08BCA7" w:rsidR="004B1635" w:rsidRDefault="00F86198">
            <w:pPr>
              <w:spacing w:after="0" w:line="259" w:lineRule="auto"/>
              <w:ind w:left="0" w:firstLine="0"/>
            </w:pPr>
            <w:r>
              <w:t xml:space="preserve">  </w:t>
            </w:r>
          </w:p>
          <w:p w14:paraId="45F441EC" w14:textId="77777777" w:rsidR="004B1635" w:rsidRDefault="00F86198">
            <w:pPr>
              <w:spacing w:after="0" w:line="240" w:lineRule="auto"/>
              <w:ind w:left="0" w:firstLine="0"/>
            </w:pPr>
            <w:r>
              <w:t xml:space="preserve">Energetic with a high degree of personal drive and initiative. </w:t>
            </w:r>
          </w:p>
          <w:p w14:paraId="4691CC8E" w14:textId="77777777" w:rsidR="004B1635" w:rsidRDefault="00F86198">
            <w:pPr>
              <w:spacing w:after="0" w:line="259" w:lineRule="auto"/>
              <w:ind w:left="0" w:firstLine="0"/>
            </w:pPr>
            <w:r>
              <w:t xml:space="preserve"> </w:t>
            </w:r>
          </w:p>
          <w:p w14:paraId="62614AE9" w14:textId="32264D97" w:rsidR="004B1635" w:rsidRDefault="00F86198">
            <w:pPr>
              <w:spacing w:after="0"/>
              <w:ind w:left="0" w:firstLine="0"/>
            </w:pPr>
            <w:r>
              <w:t>The authority, presence and</w:t>
            </w:r>
            <w:r w:rsidR="00715658">
              <w:t xml:space="preserve"> emotional intelligence</w:t>
            </w:r>
            <w:r>
              <w:t xml:space="preserve"> to command respect from colleagues within the charity, across the charity’s membership and external stakeholders and contacts </w:t>
            </w:r>
          </w:p>
          <w:p w14:paraId="488FFB3A" w14:textId="608AB4B9" w:rsidR="004B1635" w:rsidRDefault="00F86198">
            <w:pPr>
              <w:spacing w:after="0" w:line="259" w:lineRule="auto"/>
              <w:ind w:left="0" w:firstLine="0"/>
            </w:pPr>
            <w:r>
              <w:t xml:space="preserve"> </w:t>
            </w:r>
          </w:p>
          <w:p w14:paraId="56A5BE1B" w14:textId="653B0774" w:rsidR="004B1635" w:rsidRDefault="00F86198">
            <w:pPr>
              <w:spacing w:after="0" w:line="240" w:lineRule="auto"/>
              <w:ind w:left="0" w:right="66" w:firstLine="0"/>
              <w:jc w:val="both"/>
            </w:pPr>
            <w:r>
              <w:t xml:space="preserve">Strong intellect with the ability to interpret relevant information, analyse complex data, creatively review alternative solutions and come to speedy, </w:t>
            </w:r>
            <w:r w:rsidR="00F30E34">
              <w:t>well-informed</w:t>
            </w:r>
            <w:r>
              <w:t xml:space="preserve"> conclusions </w:t>
            </w:r>
          </w:p>
          <w:p w14:paraId="2F7AEA13" w14:textId="77777777" w:rsidR="004B1635" w:rsidRDefault="00F86198">
            <w:pPr>
              <w:spacing w:after="9" w:line="259" w:lineRule="auto"/>
              <w:ind w:left="0" w:firstLine="0"/>
            </w:pPr>
            <w:r>
              <w:t xml:space="preserve"> </w:t>
            </w:r>
          </w:p>
          <w:p w14:paraId="4180FCC4" w14:textId="68EBE6BD" w:rsidR="00715658" w:rsidRDefault="00715658" w:rsidP="00715658">
            <w:pPr>
              <w:spacing w:after="0" w:line="247" w:lineRule="auto"/>
              <w:ind w:left="0" w:firstLine="0"/>
            </w:pPr>
            <w:r>
              <w:t>An empathy with seriously ill children and young people who need palliative care, their families and the professionals and services that provide it.</w:t>
            </w:r>
          </w:p>
          <w:p w14:paraId="60647081" w14:textId="77777777" w:rsidR="004B1635" w:rsidRDefault="00F86198">
            <w:pPr>
              <w:spacing w:after="0" w:line="259" w:lineRule="auto"/>
              <w:ind w:left="0" w:firstLine="0"/>
            </w:pPr>
            <w:r>
              <w:t xml:space="preserve"> </w:t>
            </w:r>
          </w:p>
          <w:p w14:paraId="250CD079" w14:textId="450C47C9" w:rsidR="004B1635" w:rsidRDefault="00F86198" w:rsidP="00FF7C53">
            <w:pPr>
              <w:spacing w:after="1" w:line="240" w:lineRule="auto"/>
              <w:ind w:left="0" w:firstLine="0"/>
              <w:jc w:val="both"/>
            </w:pPr>
            <w:r>
              <w:t xml:space="preserve">Committed to the vision, mission and values of the charity. </w:t>
            </w:r>
          </w:p>
        </w:tc>
        <w:tc>
          <w:tcPr>
            <w:tcW w:w="2828" w:type="dxa"/>
            <w:tcBorders>
              <w:top w:val="single" w:sz="6" w:space="0" w:color="000000"/>
              <w:left w:val="single" w:sz="6" w:space="0" w:color="000000"/>
              <w:bottom w:val="single" w:sz="6" w:space="0" w:color="000000"/>
              <w:right w:val="double" w:sz="6" w:space="0" w:color="000000"/>
            </w:tcBorders>
          </w:tcPr>
          <w:p w14:paraId="77A688A5" w14:textId="77777777" w:rsidR="004B1635" w:rsidRDefault="00F86198">
            <w:pPr>
              <w:spacing w:after="0" w:line="259" w:lineRule="auto"/>
              <w:ind w:left="0" w:firstLine="0"/>
            </w:pPr>
            <w:r>
              <w:t xml:space="preserve"> </w:t>
            </w:r>
          </w:p>
          <w:p w14:paraId="4AD52836" w14:textId="77777777" w:rsidR="004B1635" w:rsidRDefault="00F86198">
            <w:pPr>
              <w:spacing w:after="0" w:line="259" w:lineRule="auto"/>
              <w:ind w:left="0" w:firstLine="0"/>
            </w:pPr>
            <w:r>
              <w:t xml:space="preserve"> </w:t>
            </w:r>
          </w:p>
        </w:tc>
      </w:tr>
    </w:tbl>
    <w:p w14:paraId="08442E12" w14:textId="77777777" w:rsidR="004B1635" w:rsidRDefault="00F86198">
      <w:pPr>
        <w:spacing w:after="0" w:line="259" w:lineRule="auto"/>
        <w:ind w:left="0" w:firstLine="0"/>
        <w:jc w:val="both"/>
      </w:pPr>
      <w:r>
        <w:t xml:space="preserve"> </w:t>
      </w:r>
    </w:p>
    <w:p w14:paraId="3AA82EE6" w14:textId="77777777" w:rsidR="004B1635" w:rsidRDefault="00F86198">
      <w:pPr>
        <w:spacing w:after="0" w:line="238" w:lineRule="auto"/>
        <w:ind w:left="0" w:right="10077" w:firstLine="0"/>
        <w:jc w:val="both"/>
      </w:pPr>
      <w:r>
        <w:t xml:space="preserve"> </w:t>
      </w:r>
      <w:r>
        <w:rPr>
          <w:rFonts w:ascii="Times New Roman" w:eastAsia="Times New Roman" w:hAnsi="Times New Roman" w:cs="Times New Roman"/>
        </w:rPr>
        <w:t xml:space="preserve"> </w:t>
      </w:r>
      <w:r>
        <w:rPr>
          <w:color w:val="FF0000"/>
        </w:rPr>
        <w:t xml:space="preserve"> </w:t>
      </w:r>
      <w:r>
        <w:rPr>
          <w:rFonts w:ascii="Times New Roman" w:eastAsia="Times New Roman" w:hAnsi="Times New Roman" w:cs="Times New Roman"/>
        </w:rPr>
        <w:t xml:space="preserve"> </w:t>
      </w:r>
    </w:p>
    <w:sectPr w:rsidR="004B1635">
      <w:pgSz w:w="11906" w:h="16838"/>
      <w:pgMar w:top="566" w:right="850" w:bottom="783"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196A"/>
    <w:multiLevelType w:val="hybridMultilevel"/>
    <w:tmpl w:val="40125B76"/>
    <w:lvl w:ilvl="0" w:tplc="569ACE94">
      <w:start w:val="1"/>
      <w:numFmt w:val="bullet"/>
      <w:lvlText w:val="•"/>
      <w:lvlJc w:val="left"/>
      <w:pPr>
        <w:ind w:left="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7AF5E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2A9EE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14BB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4EFB2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E455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98B8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40E40E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811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F10B48"/>
    <w:multiLevelType w:val="hybridMultilevel"/>
    <w:tmpl w:val="05528C16"/>
    <w:lvl w:ilvl="0" w:tplc="B7FA7C42">
      <w:start w:val="1"/>
      <w:numFmt w:val="bullet"/>
      <w:lvlText w:val="•"/>
      <w:lvlJc w:val="left"/>
      <w:pPr>
        <w:tabs>
          <w:tab w:val="num" w:pos="720"/>
        </w:tabs>
        <w:ind w:left="720" w:hanging="360"/>
      </w:pPr>
      <w:rPr>
        <w:rFonts w:ascii="Arial" w:hAnsi="Arial" w:hint="default"/>
      </w:rPr>
    </w:lvl>
    <w:lvl w:ilvl="1" w:tplc="5E08DA8A" w:tentative="1">
      <w:start w:val="1"/>
      <w:numFmt w:val="bullet"/>
      <w:lvlText w:val="•"/>
      <w:lvlJc w:val="left"/>
      <w:pPr>
        <w:tabs>
          <w:tab w:val="num" w:pos="1440"/>
        </w:tabs>
        <w:ind w:left="1440" w:hanging="360"/>
      </w:pPr>
      <w:rPr>
        <w:rFonts w:ascii="Arial" w:hAnsi="Arial" w:hint="default"/>
      </w:rPr>
    </w:lvl>
    <w:lvl w:ilvl="2" w:tplc="996EA618" w:tentative="1">
      <w:start w:val="1"/>
      <w:numFmt w:val="bullet"/>
      <w:lvlText w:val="•"/>
      <w:lvlJc w:val="left"/>
      <w:pPr>
        <w:tabs>
          <w:tab w:val="num" w:pos="2160"/>
        </w:tabs>
        <w:ind w:left="2160" w:hanging="360"/>
      </w:pPr>
      <w:rPr>
        <w:rFonts w:ascii="Arial" w:hAnsi="Arial" w:hint="default"/>
      </w:rPr>
    </w:lvl>
    <w:lvl w:ilvl="3" w:tplc="6690210E" w:tentative="1">
      <w:start w:val="1"/>
      <w:numFmt w:val="bullet"/>
      <w:lvlText w:val="•"/>
      <w:lvlJc w:val="left"/>
      <w:pPr>
        <w:tabs>
          <w:tab w:val="num" w:pos="2880"/>
        </w:tabs>
        <w:ind w:left="2880" w:hanging="360"/>
      </w:pPr>
      <w:rPr>
        <w:rFonts w:ascii="Arial" w:hAnsi="Arial" w:hint="default"/>
      </w:rPr>
    </w:lvl>
    <w:lvl w:ilvl="4" w:tplc="93D4D11A" w:tentative="1">
      <w:start w:val="1"/>
      <w:numFmt w:val="bullet"/>
      <w:lvlText w:val="•"/>
      <w:lvlJc w:val="left"/>
      <w:pPr>
        <w:tabs>
          <w:tab w:val="num" w:pos="3600"/>
        </w:tabs>
        <w:ind w:left="3600" w:hanging="360"/>
      </w:pPr>
      <w:rPr>
        <w:rFonts w:ascii="Arial" w:hAnsi="Arial" w:hint="default"/>
      </w:rPr>
    </w:lvl>
    <w:lvl w:ilvl="5" w:tplc="5E042B4E" w:tentative="1">
      <w:start w:val="1"/>
      <w:numFmt w:val="bullet"/>
      <w:lvlText w:val="•"/>
      <w:lvlJc w:val="left"/>
      <w:pPr>
        <w:tabs>
          <w:tab w:val="num" w:pos="4320"/>
        </w:tabs>
        <w:ind w:left="4320" w:hanging="360"/>
      </w:pPr>
      <w:rPr>
        <w:rFonts w:ascii="Arial" w:hAnsi="Arial" w:hint="default"/>
      </w:rPr>
    </w:lvl>
    <w:lvl w:ilvl="6" w:tplc="DCE25098" w:tentative="1">
      <w:start w:val="1"/>
      <w:numFmt w:val="bullet"/>
      <w:lvlText w:val="•"/>
      <w:lvlJc w:val="left"/>
      <w:pPr>
        <w:tabs>
          <w:tab w:val="num" w:pos="5040"/>
        </w:tabs>
        <w:ind w:left="5040" w:hanging="360"/>
      </w:pPr>
      <w:rPr>
        <w:rFonts w:ascii="Arial" w:hAnsi="Arial" w:hint="default"/>
      </w:rPr>
    </w:lvl>
    <w:lvl w:ilvl="7" w:tplc="3C68E95A" w:tentative="1">
      <w:start w:val="1"/>
      <w:numFmt w:val="bullet"/>
      <w:lvlText w:val="•"/>
      <w:lvlJc w:val="left"/>
      <w:pPr>
        <w:tabs>
          <w:tab w:val="num" w:pos="5760"/>
        </w:tabs>
        <w:ind w:left="5760" w:hanging="360"/>
      </w:pPr>
      <w:rPr>
        <w:rFonts w:ascii="Arial" w:hAnsi="Arial" w:hint="default"/>
      </w:rPr>
    </w:lvl>
    <w:lvl w:ilvl="8" w:tplc="DAB26A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AC7933"/>
    <w:multiLevelType w:val="hybridMultilevel"/>
    <w:tmpl w:val="6F687A54"/>
    <w:lvl w:ilvl="0" w:tplc="08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72F289E"/>
    <w:multiLevelType w:val="hybridMultilevel"/>
    <w:tmpl w:val="D1227BE6"/>
    <w:lvl w:ilvl="0" w:tplc="B26C4E7A">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B2E14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A94E15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61ADF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C2A2C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DBA78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204C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C2F85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F6069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228BF"/>
    <w:multiLevelType w:val="hybridMultilevel"/>
    <w:tmpl w:val="E578B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483704"/>
    <w:multiLevelType w:val="hybridMultilevel"/>
    <w:tmpl w:val="B2503A96"/>
    <w:lvl w:ilvl="0" w:tplc="DD4C6D92">
      <w:start w:val="1"/>
      <w:numFmt w:val="bullet"/>
      <w:lvlText w:val="•"/>
      <w:lvlJc w:val="left"/>
      <w:pPr>
        <w:tabs>
          <w:tab w:val="num" w:pos="360"/>
        </w:tabs>
        <w:ind w:left="360" w:hanging="360"/>
      </w:pPr>
      <w:rPr>
        <w:rFonts w:ascii="Arial" w:hAnsi="Arial" w:hint="default"/>
      </w:rPr>
    </w:lvl>
    <w:lvl w:ilvl="1" w:tplc="F61C2234" w:tentative="1">
      <w:start w:val="1"/>
      <w:numFmt w:val="bullet"/>
      <w:lvlText w:val="•"/>
      <w:lvlJc w:val="left"/>
      <w:pPr>
        <w:tabs>
          <w:tab w:val="num" w:pos="1080"/>
        </w:tabs>
        <w:ind w:left="1080" w:hanging="360"/>
      </w:pPr>
      <w:rPr>
        <w:rFonts w:ascii="Arial" w:hAnsi="Arial" w:hint="default"/>
      </w:rPr>
    </w:lvl>
    <w:lvl w:ilvl="2" w:tplc="AA10B7E2" w:tentative="1">
      <w:start w:val="1"/>
      <w:numFmt w:val="bullet"/>
      <w:lvlText w:val="•"/>
      <w:lvlJc w:val="left"/>
      <w:pPr>
        <w:tabs>
          <w:tab w:val="num" w:pos="1800"/>
        </w:tabs>
        <w:ind w:left="1800" w:hanging="360"/>
      </w:pPr>
      <w:rPr>
        <w:rFonts w:ascii="Arial" w:hAnsi="Arial" w:hint="default"/>
      </w:rPr>
    </w:lvl>
    <w:lvl w:ilvl="3" w:tplc="CBD41EC4" w:tentative="1">
      <w:start w:val="1"/>
      <w:numFmt w:val="bullet"/>
      <w:lvlText w:val="•"/>
      <w:lvlJc w:val="left"/>
      <w:pPr>
        <w:tabs>
          <w:tab w:val="num" w:pos="2520"/>
        </w:tabs>
        <w:ind w:left="2520" w:hanging="360"/>
      </w:pPr>
      <w:rPr>
        <w:rFonts w:ascii="Arial" w:hAnsi="Arial" w:hint="default"/>
      </w:rPr>
    </w:lvl>
    <w:lvl w:ilvl="4" w:tplc="981287AC" w:tentative="1">
      <w:start w:val="1"/>
      <w:numFmt w:val="bullet"/>
      <w:lvlText w:val="•"/>
      <w:lvlJc w:val="left"/>
      <w:pPr>
        <w:tabs>
          <w:tab w:val="num" w:pos="3240"/>
        </w:tabs>
        <w:ind w:left="3240" w:hanging="360"/>
      </w:pPr>
      <w:rPr>
        <w:rFonts w:ascii="Arial" w:hAnsi="Arial" w:hint="default"/>
      </w:rPr>
    </w:lvl>
    <w:lvl w:ilvl="5" w:tplc="3BC6A84C" w:tentative="1">
      <w:start w:val="1"/>
      <w:numFmt w:val="bullet"/>
      <w:lvlText w:val="•"/>
      <w:lvlJc w:val="left"/>
      <w:pPr>
        <w:tabs>
          <w:tab w:val="num" w:pos="3960"/>
        </w:tabs>
        <w:ind w:left="3960" w:hanging="360"/>
      </w:pPr>
      <w:rPr>
        <w:rFonts w:ascii="Arial" w:hAnsi="Arial" w:hint="default"/>
      </w:rPr>
    </w:lvl>
    <w:lvl w:ilvl="6" w:tplc="01AEF00C" w:tentative="1">
      <w:start w:val="1"/>
      <w:numFmt w:val="bullet"/>
      <w:lvlText w:val="•"/>
      <w:lvlJc w:val="left"/>
      <w:pPr>
        <w:tabs>
          <w:tab w:val="num" w:pos="4680"/>
        </w:tabs>
        <w:ind w:left="4680" w:hanging="360"/>
      </w:pPr>
      <w:rPr>
        <w:rFonts w:ascii="Arial" w:hAnsi="Arial" w:hint="default"/>
      </w:rPr>
    </w:lvl>
    <w:lvl w:ilvl="7" w:tplc="BEAA0D52" w:tentative="1">
      <w:start w:val="1"/>
      <w:numFmt w:val="bullet"/>
      <w:lvlText w:val="•"/>
      <w:lvlJc w:val="left"/>
      <w:pPr>
        <w:tabs>
          <w:tab w:val="num" w:pos="5400"/>
        </w:tabs>
        <w:ind w:left="5400" w:hanging="360"/>
      </w:pPr>
      <w:rPr>
        <w:rFonts w:ascii="Arial" w:hAnsi="Arial" w:hint="default"/>
      </w:rPr>
    </w:lvl>
    <w:lvl w:ilvl="8" w:tplc="70CCB876"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E63261B"/>
    <w:multiLevelType w:val="hybridMultilevel"/>
    <w:tmpl w:val="1778C32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48787433"/>
    <w:multiLevelType w:val="hybridMultilevel"/>
    <w:tmpl w:val="29D4F31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DE5479"/>
    <w:multiLevelType w:val="hybridMultilevel"/>
    <w:tmpl w:val="B8FC4A74"/>
    <w:lvl w:ilvl="0" w:tplc="AD6CA96C">
      <w:start w:val="1"/>
      <w:numFmt w:val="bullet"/>
      <w:lvlText w:val="•"/>
      <w:lvlJc w:val="left"/>
      <w:pPr>
        <w:tabs>
          <w:tab w:val="num" w:pos="360"/>
        </w:tabs>
        <w:ind w:left="360" w:hanging="360"/>
      </w:pPr>
      <w:rPr>
        <w:rFonts w:ascii="Arial" w:hAnsi="Arial" w:hint="default"/>
      </w:rPr>
    </w:lvl>
    <w:lvl w:ilvl="1" w:tplc="0A48D874" w:tentative="1">
      <w:start w:val="1"/>
      <w:numFmt w:val="bullet"/>
      <w:lvlText w:val="•"/>
      <w:lvlJc w:val="left"/>
      <w:pPr>
        <w:tabs>
          <w:tab w:val="num" w:pos="1080"/>
        </w:tabs>
        <w:ind w:left="1080" w:hanging="360"/>
      </w:pPr>
      <w:rPr>
        <w:rFonts w:ascii="Arial" w:hAnsi="Arial" w:hint="default"/>
      </w:rPr>
    </w:lvl>
    <w:lvl w:ilvl="2" w:tplc="83143018" w:tentative="1">
      <w:start w:val="1"/>
      <w:numFmt w:val="bullet"/>
      <w:lvlText w:val="•"/>
      <w:lvlJc w:val="left"/>
      <w:pPr>
        <w:tabs>
          <w:tab w:val="num" w:pos="1800"/>
        </w:tabs>
        <w:ind w:left="1800" w:hanging="360"/>
      </w:pPr>
      <w:rPr>
        <w:rFonts w:ascii="Arial" w:hAnsi="Arial" w:hint="default"/>
      </w:rPr>
    </w:lvl>
    <w:lvl w:ilvl="3" w:tplc="926CDAE2" w:tentative="1">
      <w:start w:val="1"/>
      <w:numFmt w:val="bullet"/>
      <w:lvlText w:val="•"/>
      <w:lvlJc w:val="left"/>
      <w:pPr>
        <w:tabs>
          <w:tab w:val="num" w:pos="2520"/>
        </w:tabs>
        <w:ind w:left="2520" w:hanging="360"/>
      </w:pPr>
      <w:rPr>
        <w:rFonts w:ascii="Arial" w:hAnsi="Arial" w:hint="default"/>
      </w:rPr>
    </w:lvl>
    <w:lvl w:ilvl="4" w:tplc="8E84C892" w:tentative="1">
      <w:start w:val="1"/>
      <w:numFmt w:val="bullet"/>
      <w:lvlText w:val="•"/>
      <w:lvlJc w:val="left"/>
      <w:pPr>
        <w:tabs>
          <w:tab w:val="num" w:pos="3240"/>
        </w:tabs>
        <w:ind w:left="3240" w:hanging="360"/>
      </w:pPr>
      <w:rPr>
        <w:rFonts w:ascii="Arial" w:hAnsi="Arial" w:hint="default"/>
      </w:rPr>
    </w:lvl>
    <w:lvl w:ilvl="5" w:tplc="0B62F86E" w:tentative="1">
      <w:start w:val="1"/>
      <w:numFmt w:val="bullet"/>
      <w:lvlText w:val="•"/>
      <w:lvlJc w:val="left"/>
      <w:pPr>
        <w:tabs>
          <w:tab w:val="num" w:pos="3960"/>
        </w:tabs>
        <w:ind w:left="3960" w:hanging="360"/>
      </w:pPr>
      <w:rPr>
        <w:rFonts w:ascii="Arial" w:hAnsi="Arial" w:hint="default"/>
      </w:rPr>
    </w:lvl>
    <w:lvl w:ilvl="6" w:tplc="2E3C0E0C" w:tentative="1">
      <w:start w:val="1"/>
      <w:numFmt w:val="bullet"/>
      <w:lvlText w:val="•"/>
      <w:lvlJc w:val="left"/>
      <w:pPr>
        <w:tabs>
          <w:tab w:val="num" w:pos="4680"/>
        </w:tabs>
        <w:ind w:left="4680" w:hanging="360"/>
      </w:pPr>
      <w:rPr>
        <w:rFonts w:ascii="Arial" w:hAnsi="Arial" w:hint="default"/>
      </w:rPr>
    </w:lvl>
    <w:lvl w:ilvl="7" w:tplc="62500854" w:tentative="1">
      <w:start w:val="1"/>
      <w:numFmt w:val="bullet"/>
      <w:lvlText w:val="•"/>
      <w:lvlJc w:val="left"/>
      <w:pPr>
        <w:tabs>
          <w:tab w:val="num" w:pos="5400"/>
        </w:tabs>
        <w:ind w:left="5400" w:hanging="360"/>
      </w:pPr>
      <w:rPr>
        <w:rFonts w:ascii="Arial" w:hAnsi="Arial" w:hint="default"/>
      </w:rPr>
    </w:lvl>
    <w:lvl w:ilvl="8" w:tplc="BA3ADAE8"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68CB76F7"/>
    <w:multiLevelType w:val="hybridMultilevel"/>
    <w:tmpl w:val="5616F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D11525B"/>
    <w:multiLevelType w:val="hybridMultilevel"/>
    <w:tmpl w:val="42145512"/>
    <w:lvl w:ilvl="0" w:tplc="137CD29E">
      <w:start w:val="1"/>
      <w:numFmt w:val="bullet"/>
      <w:lvlText w:val="•"/>
      <w:lvlJc w:val="left"/>
      <w:pPr>
        <w:ind w:left="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99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60192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DD472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92BC0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42373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4C0B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530746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58C7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83818013">
    <w:abstractNumId w:val="10"/>
  </w:num>
  <w:num w:numId="2" w16cid:durableId="782502655">
    <w:abstractNumId w:val="3"/>
  </w:num>
  <w:num w:numId="3" w16cid:durableId="1621187194">
    <w:abstractNumId w:val="0"/>
  </w:num>
  <w:num w:numId="4" w16cid:durableId="1896508674">
    <w:abstractNumId w:val="6"/>
  </w:num>
  <w:num w:numId="5" w16cid:durableId="111826902">
    <w:abstractNumId w:val="7"/>
  </w:num>
  <w:num w:numId="6" w16cid:durableId="1720129694">
    <w:abstractNumId w:val="2"/>
  </w:num>
  <w:num w:numId="7" w16cid:durableId="1995182414">
    <w:abstractNumId w:val="4"/>
  </w:num>
  <w:num w:numId="8" w16cid:durableId="448016232">
    <w:abstractNumId w:val="5"/>
  </w:num>
  <w:num w:numId="9" w16cid:durableId="1104883200">
    <w:abstractNumId w:val="9"/>
  </w:num>
  <w:num w:numId="10" w16cid:durableId="1454400951">
    <w:abstractNumId w:val="1"/>
  </w:num>
  <w:num w:numId="11" w16cid:durableId="13534157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1635"/>
    <w:rsid w:val="0002371C"/>
    <w:rsid w:val="000760B5"/>
    <w:rsid w:val="000B28FD"/>
    <w:rsid w:val="000C52F2"/>
    <w:rsid w:val="000F36CE"/>
    <w:rsid w:val="000F4F48"/>
    <w:rsid w:val="001031EE"/>
    <w:rsid w:val="00135797"/>
    <w:rsid w:val="00180BEF"/>
    <w:rsid w:val="00194754"/>
    <w:rsid w:val="001C39E6"/>
    <w:rsid w:val="00204C7E"/>
    <w:rsid w:val="00223DC1"/>
    <w:rsid w:val="002448CD"/>
    <w:rsid w:val="002C13F3"/>
    <w:rsid w:val="002C70D8"/>
    <w:rsid w:val="002E3A66"/>
    <w:rsid w:val="002E5554"/>
    <w:rsid w:val="00350171"/>
    <w:rsid w:val="003D74A2"/>
    <w:rsid w:val="00414AD1"/>
    <w:rsid w:val="00416011"/>
    <w:rsid w:val="004211C5"/>
    <w:rsid w:val="0043631D"/>
    <w:rsid w:val="004B1635"/>
    <w:rsid w:val="004B5C35"/>
    <w:rsid w:val="004F425A"/>
    <w:rsid w:val="00525A30"/>
    <w:rsid w:val="00543C4A"/>
    <w:rsid w:val="005F6D93"/>
    <w:rsid w:val="00624D7F"/>
    <w:rsid w:val="006D7468"/>
    <w:rsid w:val="006F358E"/>
    <w:rsid w:val="00715658"/>
    <w:rsid w:val="00716950"/>
    <w:rsid w:val="00740147"/>
    <w:rsid w:val="007D03DE"/>
    <w:rsid w:val="007D3E88"/>
    <w:rsid w:val="00810DE8"/>
    <w:rsid w:val="008253E2"/>
    <w:rsid w:val="0083148D"/>
    <w:rsid w:val="00841178"/>
    <w:rsid w:val="00865F49"/>
    <w:rsid w:val="008674CF"/>
    <w:rsid w:val="0089728F"/>
    <w:rsid w:val="008B16D6"/>
    <w:rsid w:val="008B752D"/>
    <w:rsid w:val="008F11FD"/>
    <w:rsid w:val="0091743C"/>
    <w:rsid w:val="00951A82"/>
    <w:rsid w:val="009779BC"/>
    <w:rsid w:val="009A5694"/>
    <w:rsid w:val="009B492D"/>
    <w:rsid w:val="009D31B2"/>
    <w:rsid w:val="009D7FBA"/>
    <w:rsid w:val="009E5DDC"/>
    <w:rsid w:val="00A169F0"/>
    <w:rsid w:val="00A33692"/>
    <w:rsid w:val="00AA013D"/>
    <w:rsid w:val="00AB37F0"/>
    <w:rsid w:val="00AB744B"/>
    <w:rsid w:val="00AF46FB"/>
    <w:rsid w:val="00B23960"/>
    <w:rsid w:val="00B60445"/>
    <w:rsid w:val="00B70DDB"/>
    <w:rsid w:val="00B760AE"/>
    <w:rsid w:val="00B91129"/>
    <w:rsid w:val="00BC058E"/>
    <w:rsid w:val="00C03133"/>
    <w:rsid w:val="00C13279"/>
    <w:rsid w:val="00C26D04"/>
    <w:rsid w:val="00C96E2C"/>
    <w:rsid w:val="00CA0664"/>
    <w:rsid w:val="00CC0144"/>
    <w:rsid w:val="00CC2A2B"/>
    <w:rsid w:val="00CE32C9"/>
    <w:rsid w:val="00CF64BF"/>
    <w:rsid w:val="00D25024"/>
    <w:rsid w:val="00D260F4"/>
    <w:rsid w:val="00D95CC3"/>
    <w:rsid w:val="00DA4110"/>
    <w:rsid w:val="00DC16A6"/>
    <w:rsid w:val="00E36EC6"/>
    <w:rsid w:val="00E507C7"/>
    <w:rsid w:val="00E619EE"/>
    <w:rsid w:val="00E63306"/>
    <w:rsid w:val="00E744DE"/>
    <w:rsid w:val="00F02ED8"/>
    <w:rsid w:val="00F034F7"/>
    <w:rsid w:val="00F30E34"/>
    <w:rsid w:val="00F517C5"/>
    <w:rsid w:val="00F7408A"/>
    <w:rsid w:val="00F86198"/>
    <w:rsid w:val="00FB44AB"/>
    <w:rsid w:val="00FC75DC"/>
    <w:rsid w:val="00FE3957"/>
    <w:rsid w:val="00FF5EEB"/>
    <w:rsid w:val="00FF7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822B8F"/>
  <w15:docId w15:val="{09C14F8F-7CB6-4027-92CD-85F102494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438" w:hanging="438"/>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C0144"/>
    <w:pPr>
      <w:ind w:left="720"/>
      <w:contextualSpacing/>
    </w:pPr>
  </w:style>
  <w:style w:type="paragraph" w:styleId="Revision">
    <w:name w:val="Revision"/>
    <w:hidden/>
    <w:uiPriority w:val="99"/>
    <w:semiHidden/>
    <w:rsid w:val="00543C4A"/>
    <w:pPr>
      <w:spacing w:after="0" w:line="240" w:lineRule="auto"/>
    </w:pPr>
    <w:rPr>
      <w:rFonts w:ascii="Arial" w:eastAsia="Arial" w:hAnsi="Arial" w:cs="Arial"/>
      <w:color w:val="000000"/>
      <w:sz w:val="24"/>
    </w:rPr>
  </w:style>
  <w:style w:type="character" w:styleId="CommentReference">
    <w:name w:val="annotation reference"/>
    <w:basedOn w:val="DefaultParagraphFont"/>
    <w:uiPriority w:val="99"/>
    <w:semiHidden/>
    <w:unhideWhenUsed/>
    <w:rsid w:val="00543C4A"/>
    <w:rPr>
      <w:sz w:val="16"/>
      <w:szCs w:val="16"/>
    </w:rPr>
  </w:style>
  <w:style w:type="paragraph" w:styleId="CommentText">
    <w:name w:val="annotation text"/>
    <w:basedOn w:val="Normal"/>
    <w:link w:val="CommentTextChar"/>
    <w:uiPriority w:val="99"/>
    <w:unhideWhenUsed/>
    <w:rsid w:val="00543C4A"/>
    <w:pPr>
      <w:spacing w:line="240" w:lineRule="auto"/>
    </w:pPr>
    <w:rPr>
      <w:sz w:val="20"/>
      <w:szCs w:val="20"/>
    </w:rPr>
  </w:style>
  <w:style w:type="character" w:customStyle="1" w:styleId="CommentTextChar">
    <w:name w:val="Comment Text Char"/>
    <w:basedOn w:val="DefaultParagraphFont"/>
    <w:link w:val="CommentText"/>
    <w:uiPriority w:val="99"/>
    <w:rsid w:val="00543C4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43C4A"/>
    <w:rPr>
      <w:b/>
      <w:bCs/>
    </w:rPr>
  </w:style>
  <w:style w:type="character" w:customStyle="1" w:styleId="CommentSubjectChar">
    <w:name w:val="Comment Subject Char"/>
    <w:basedOn w:val="CommentTextChar"/>
    <w:link w:val="CommentSubject"/>
    <w:uiPriority w:val="99"/>
    <w:semiHidden/>
    <w:rsid w:val="00543C4A"/>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883000">
      <w:bodyDiv w:val="1"/>
      <w:marLeft w:val="0"/>
      <w:marRight w:val="0"/>
      <w:marTop w:val="0"/>
      <w:marBottom w:val="0"/>
      <w:divBdr>
        <w:top w:val="none" w:sz="0" w:space="0" w:color="auto"/>
        <w:left w:val="none" w:sz="0" w:space="0" w:color="auto"/>
        <w:bottom w:val="none" w:sz="0" w:space="0" w:color="auto"/>
        <w:right w:val="none" w:sz="0" w:space="0" w:color="auto"/>
      </w:divBdr>
      <w:divsChild>
        <w:div w:id="155608670">
          <w:marLeft w:val="274"/>
          <w:marRight w:val="0"/>
          <w:marTop w:val="0"/>
          <w:marBottom w:val="0"/>
          <w:divBdr>
            <w:top w:val="none" w:sz="0" w:space="0" w:color="auto"/>
            <w:left w:val="none" w:sz="0" w:space="0" w:color="auto"/>
            <w:bottom w:val="none" w:sz="0" w:space="0" w:color="auto"/>
            <w:right w:val="none" w:sz="0" w:space="0" w:color="auto"/>
          </w:divBdr>
        </w:div>
      </w:divsChild>
    </w:div>
    <w:div w:id="1999767804">
      <w:bodyDiv w:val="1"/>
      <w:marLeft w:val="0"/>
      <w:marRight w:val="0"/>
      <w:marTop w:val="0"/>
      <w:marBottom w:val="0"/>
      <w:divBdr>
        <w:top w:val="none" w:sz="0" w:space="0" w:color="auto"/>
        <w:left w:val="none" w:sz="0" w:space="0" w:color="auto"/>
        <w:bottom w:val="none" w:sz="0" w:space="0" w:color="auto"/>
        <w:right w:val="none" w:sz="0" w:space="0" w:color="auto"/>
      </w:divBdr>
      <w:divsChild>
        <w:div w:id="1080372340">
          <w:marLeft w:val="274"/>
          <w:marRight w:val="0"/>
          <w:marTop w:val="0"/>
          <w:marBottom w:val="0"/>
          <w:divBdr>
            <w:top w:val="none" w:sz="0" w:space="0" w:color="auto"/>
            <w:left w:val="none" w:sz="0" w:space="0" w:color="auto"/>
            <w:bottom w:val="none" w:sz="0" w:space="0" w:color="auto"/>
            <w:right w:val="none" w:sz="0" w:space="0" w:color="auto"/>
          </w:divBdr>
        </w:div>
      </w:divsChild>
    </w:div>
    <w:div w:id="2014722765">
      <w:bodyDiv w:val="1"/>
      <w:marLeft w:val="0"/>
      <w:marRight w:val="0"/>
      <w:marTop w:val="0"/>
      <w:marBottom w:val="0"/>
      <w:divBdr>
        <w:top w:val="none" w:sz="0" w:space="0" w:color="auto"/>
        <w:left w:val="none" w:sz="0" w:space="0" w:color="auto"/>
        <w:bottom w:val="none" w:sz="0" w:space="0" w:color="auto"/>
        <w:right w:val="none" w:sz="0" w:space="0" w:color="auto"/>
      </w:divBdr>
      <w:divsChild>
        <w:div w:id="27798654">
          <w:marLeft w:val="274"/>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65863b9-05fc-4579-96d8-3f65b327e8b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959C34ACF9994FA51E0A518DBB9011" ma:contentTypeVersion="18" ma:contentTypeDescription="Create a new document." ma:contentTypeScope="" ma:versionID="d82e15c2ba178c0aa86238a92c05f763">
  <xsd:schema xmlns:xsd="http://www.w3.org/2001/XMLSchema" xmlns:xs="http://www.w3.org/2001/XMLSchema" xmlns:p="http://schemas.microsoft.com/office/2006/metadata/properties" xmlns:ns3="465863b9-05fc-4579-96d8-3f65b327e8b7" xmlns:ns4="fd7c26ab-7764-43f4-ac2c-493c43d86765" targetNamespace="http://schemas.microsoft.com/office/2006/metadata/properties" ma:root="true" ma:fieldsID="79ed4dbc0a9c52bf0ccd87ed82815bb2" ns3:_="" ns4:_="">
    <xsd:import namespace="465863b9-05fc-4579-96d8-3f65b327e8b7"/>
    <xsd:import namespace="fd7c26ab-7764-43f4-ac2c-493c43d867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863b9-05fc-4579-96d8-3f65b327e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c26ab-7764-43f4-ac2c-493c43d867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70972F-B999-41E3-8C1A-1B5004D14EED}">
  <ds:schemaRefs>
    <ds:schemaRef ds:uri="http://schemas.microsoft.com/office/2006/metadata/properties"/>
    <ds:schemaRef ds:uri="http://schemas.microsoft.com/office/infopath/2007/PartnerControls"/>
    <ds:schemaRef ds:uri="465863b9-05fc-4579-96d8-3f65b327e8b7"/>
  </ds:schemaRefs>
</ds:datastoreItem>
</file>

<file path=customXml/itemProps2.xml><?xml version="1.0" encoding="utf-8"?>
<ds:datastoreItem xmlns:ds="http://schemas.openxmlformats.org/officeDocument/2006/customXml" ds:itemID="{09311D84-90A0-408C-9D36-AE0B146591FF}">
  <ds:schemaRefs>
    <ds:schemaRef ds:uri="http://schemas.microsoft.com/sharepoint/v3/contenttype/forms"/>
  </ds:schemaRefs>
</ds:datastoreItem>
</file>

<file path=customXml/itemProps3.xml><?xml version="1.0" encoding="utf-8"?>
<ds:datastoreItem xmlns:ds="http://schemas.openxmlformats.org/officeDocument/2006/customXml" ds:itemID="{4AF25D67-550B-49AB-984F-60DC4889C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863b9-05fc-4579-96d8-3f65b327e8b7"/>
    <ds:schemaRef ds:uri="fd7c26ab-7764-43f4-ac2c-493c43d86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1161</Words>
  <Characters>6623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dc:description/>
  <cp:lastModifiedBy>Nick Carroll</cp:lastModifiedBy>
  <cp:revision>15</cp:revision>
  <dcterms:created xsi:type="dcterms:W3CDTF">2024-11-08T15:59:00Z</dcterms:created>
  <dcterms:modified xsi:type="dcterms:W3CDTF">2024-12-03T17:13:00Z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0x01010073959C34ACF9994FA51E0A518DBB9011</vt:lpwstr>
  </property>
</Properties>
</file>