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C8" w:rsidRPr="00B80C71" w:rsidRDefault="002557C8">
      <w:pPr>
        <w:rPr>
          <w:rFonts w:ascii="Arial" w:hAnsi="Arial" w:cs="Arial"/>
        </w:rPr>
      </w:pPr>
    </w:p>
    <w:p w:rsidR="00B80C71" w:rsidRPr="00B80C71" w:rsidRDefault="00B80C71" w:rsidP="00B80C71">
      <w:pPr>
        <w:jc w:val="right"/>
        <w:rPr>
          <w:rFonts w:ascii="Arial" w:hAnsi="Arial" w:cs="Arial"/>
        </w:rPr>
      </w:pPr>
      <w:r w:rsidRPr="00B80C71">
        <w:rPr>
          <w:rFonts w:ascii="Arial" w:hAnsi="Arial" w:cs="Arial"/>
        </w:rPr>
        <w:t>Technology Centre</w:t>
      </w:r>
    </w:p>
    <w:p w:rsidR="00B80C71" w:rsidRPr="00B80C71" w:rsidRDefault="00B80C71" w:rsidP="00B80C71">
      <w:pPr>
        <w:jc w:val="right"/>
        <w:rPr>
          <w:rFonts w:ascii="Arial" w:hAnsi="Arial" w:cs="Arial"/>
        </w:rPr>
      </w:pPr>
      <w:r w:rsidRPr="00B80C71">
        <w:rPr>
          <w:rFonts w:ascii="Arial" w:hAnsi="Arial" w:cs="Arial"/>
        </w:rPr>
        <w:t>Wolverhampton Science Park</w:t>
      </w:r>
    </w:p>
    <w:p w:rsidR="00B80C71" w:rsidRPr="00B80C71" w:rsidRDefault="00B80C71" w:rsidP="00B80C71">
      <w:pPr>
        <w:jc w:val="right"/>
        <w:rPr>
          <w:rFonts w:ascii="Arial" w:hAnsi="Arial" w:cs="Arial"/>
        </w:rPr>
      </w:pPr>
      <w:proofErr w:type="spellStart"/>
      <w:r w:rsidRPr="00B80C71">
        <w:rPr>
          <w:rFonts w:ascii="Arial" w:hAnsi="Arial" w:cs="Arial"/>
        </w:rPr>
        <w:t>Glaisher</w:t>
      </w:r>
      <w:proofErr w:type="spellEnd"/>
      <w:r w:rsidRPr="00B80C71">
        <w:rPr>
          <w:rFonts w:ascii="Arial" w:hAnsi="Arial" w:cs="Arial"/>
        </w:rPr>
        <w:t xml:space="preserve"> Drive</w:t>
      </w:r>
    </w:p>
    <w:p w:rsidR="00B80C71" w:rsidRPr="00B80C71" w:rsidRDefault="00B80C71" w:rsidP="00B80C71">
      <w:pPr>
        <w:jc w:val="right"/>
        <w:rPr>
          <w:rFonts w:ascii="Arial" w:hAnsi="Arial" w:cs="Arial"/>
        </w:rPr>
      </w:pPr>
      <w:r w:rsidRPr="00B80C71">
        <w:rPr>
          <w:rFonts w:ascii="Arial" w:hAnsi="Arial" w:cs="Arial"/>
        </w:rPr>
        <w:t>Wolverhampton</w:t>
      </w:r>
    </w:p>
    <w:p w:rsidR="00B80C71" w:rsidRDefault="00B80C71" w:rsidP="00B80C71">
      <w:pPr>
        <w:jc w:val="right"/>
        <w:rPr>
          <w:rFonts w:ascii="Arial" w:hAnsi="Arial" w:cs="Arial"/>
        </w:rPr>
      </w:pPr>
      <w:r w:rsidRPr="00B80C71">
        <w:rPr>
          <w:rFonts w:ascii="Arial" w:hAnsi="Arial" w:cs="Arial"/>
        </w:rPr>
        <w:t>WV10 9RU</w:t>
      </w:r>
    </w:p>
    <w:p w:rsidR="008C5DFE" w:rsidRDefault="008C5DFE" w:rsidP="00B80C71">
      <w:pPr>
        <w:jc w:val="right"/>
        <w:rPr>
          <w:rFonts w:ascii="Arial" w:hAnsi="Arial" w:cs="Arial"/>
        </w:rPr>
      </w:pPr>
    </w:p>
    <w:p w:rsidR="008C5DFE" w:rsidRPr="00B80C71" w:rsidRDefault="008C5DFE" w:rsidP="00B80C71">
      <w:pPr>
        <w:jc w:val="right"/>
        <w:rPr>
          <w:rFonts w:ascii="Arial" w:hAnsi="Arial" w:cs="Arial"/>
        </w:rPr>
      </w:pPr>
      <w:r>
        <w:rPr>
          <w:rFonts w:ascii="Arial" w:hAnsi="Arial" w:cs="Arial"/>
        </w:rPr>
        <w:t xml:space="preserve">Email:  </w:t>
      </w:r>
      <w:hyperlink r:id="rId7" w:history="1">
        <w:r w:rsidRPr="00D42BA0">
          <w:rPr>
            <w:rStyle w:val="Hyperlink"/>
            <w:rFonts w:ascii="Arial" w:hAnsi="Arial" w:cs="Arial"/>
          </w:rPr>
          <w:t>wolccg.foi@nhs.net</w:t>
        </w:r>
      </w:hyperlink>
      <w:r>
        <w:rPr>
          <w:rFonts w:ascii="Arial" w:hAnsi="Arial" w:cs="Arial"/>
        </w:rPr>
        <w:t xml:space="preserve"> </w:t>
      </w:r>
    </w:p>
    <w:p w:rsidR="00B80C71" w:rsidRPr="00B80C71" w:rsidRDefault="00B80C71" w:rsidP="00B80C71">
      <w:pPr>
        <w:jc w:val="right"/>
        <w:rPr>
          <w:rFonts w:ascii="Arial" w:hAnsi="Arial" w:cs="Arial"/>
        </w:rPr>
      </w:pPr>
    </w:p>
    <w:p w:rsidR="00B80C71" w:rsidRPr="00B80C71" w:rsidRDefault="00B80C71" w:rsidP="00B80C71">
      <w:pPr>
        <w:rPr>
          <w:rFonts w:ascii="Arial" w:hAnsi="Arial" w:cs="Arial"/>
          <w:sz w:val="21"/>
          <w:szCs w:val="21"/>
        </w:rPr>
      </w:pPr>
    </w:p>
    <w:p w:rsidR="00B80C71" w:rsidRPr="00B80C71" w:rsidRDefault="00B80C71" w:rsidP="00B80C71">
      <w:pPr>
        <w:rPr>
          <w:rFonts w:ascii="Arial" w:hAnsi="Arial" w:cs="Arial"/>
          <w:sz w:val="21"/>
          <w:szCs w:val="21"/>
        </w:rPr>
      </w:pPr>
      <w:r w:rsidRPr="00B80C71">
        <w:rPr>
          <w:rFonts w:ascii="Arial" w:hAnsi="Arial" w:cs="Arial"/>
          <w:sz w:val="21"/>
          <w:szCs w:val="21"/>
        </w:rPr>
        <w:t>Response by email:</w:t>
      </w:r>
      <w:r w:rsidR="00FE54CB">
        <w:rPr>
          <w:rFonts w:ascii="Arial" w:hAnsi="Arial" w:cs="Arial"/>
          <w:sz w:val="21"/>
          <w:szCs w:val="21"/>
        </w:rPr>
        <w:t xml:space="preserve"> </w:t>
      </w:r>
      <w:hyperlink r:id="rId8" w:history="1">
        <w:r w:rsidR="00FE54CB" w:rsidRPr="00D00276">
          <w:rPr>
            <w:rStyle w:val="Hyperlink"/>
            <w:rFonts w:ascii="Arial" w:hAnsi="Arial" w:cs="Arial"/>
            <w:sz w:val="21"/>
            <w:szCs w:val="21"/>
          </w:rPr>
          <w:t>dan.steer@togetherforshortlives.org.uk</w:t>
        </w:r>
      </w:hyperlink>
      <w:r w:rsidR="00FE54CB">
        <w:rPr>
          <w:rFonts w:ascii="Arial" w:hAnsi="Arial" w:cs="Arial"/>
          <w:sz w:val="21"/>
          <w:szCs w:val="21"/>
        </w:rPr>
        <w:t xml:space="preserve"> </w:t>
      </w:r>
    </w:p>
    <w:p w:rsidR="00B80C71" w:rsidRPr="00B80C71" w:rsidRDefault="00B80C71" w:rsidP="00B80C71">
      <w:pPr>
        <w:rPr>
          <w:rFonts w:ascii="Arial" w:hAnsi="Arial" w:cs="Arial"/>
          <w:sz w:val="21"/>
          <w:szCs w:val="21"/>
        </w:rPr>
      </w:pPr>
    </w:p>
    <w:p w:rsidR="00B80C71" w:rsidRPr="00B80C71" w:rsidRDefault="00056E80" w:rsidP="00B80C71">
      <w:pPr>
        <w:rPr>
          <w:rFonts w:ascii="Arial" w:hAnsi="Arial" w:cs="Arial"/>
          <w:sz w:val="21"/>
          <w:szCs w:val="21"/>
        </w:rPr>
      </w:pPr>
      <w:r>
        <w:rPr>
          <w:rFonts w:ascii="Arial" w:hAnsi="Arial" w:cs="Arial"/>
          <w:sz w:val="21"/>
          <w:szCs w:val="21"/>
        </w:rPr>
        <w:t>5 March</w:t>
      </w:r>
      <w:bookmarkStart w:id="0" w:name="_GoBack"/>
      <w:bookmarkEnd w:id="0"/>
      <w:r w:rsidR="00FE54CB">
        <w:rPr>
          <w:rFonts w:ascii="Arial" w:hAnsi="Arial" w:cs="Arial"/>
          <w:sz w:val="21"/>
          <w:szCs w:val="21"/>
        </w:rPr>
        <w:t xml:space="preserve"> 2021</w:t>
      </w:r>
    </w:p>
    <w:p w:rsidR="00B80C71" w:rsidRPr="00B80C71" w:rsidRDefault="00B80C71" w:rsidP="00B80C71">
      <w:pPr>
        <w:rPr>
          <w:rFonts w:ascii="Arial" w:hAnsi="Arial" w:cs="Arial"/>
          <w:sz w:val="21"/>
          <w:szCs w:val="21"/>
        </w:rPr>
      </w:pPr>
    </w:p>
    <w:p w:rsidR="00B80C71" w:rsidRPr="00B80C71" w:rsidRDefault="00B80C71" w:rsidP="00B80C71">
      <w:pPr>
        <w:rPr>
          <w:rFonts w:ascii="Arial" w:hAnsi="Arial" w:cs="Arial"/>
          <w:sz w:val="21"/>
          <w:szCs w:val="21"/>
        </w:rPr>
      </w:pPr>
    </w:p>
    <w:p w:rsidR="00B80C71" w:rsidRDefault="00B80C71" w:rsidP="00B80C71">
      <w:pPr>
        <w:rPr>
          <w:rFonts w:ascii="Arial" w:hAnsi="Arial" w:cs="Arial"/>
          <w:sz w:val="21"/>
          <w:szCs w:val="21"/>
        </w:rPr>
      </w:pPr>
      <w:r w:rsidRPr="00B80C71">
        <w:rPr>
          <w:rFonts w:ascii="Arial" w:hAnsi="Arial" w:cs="Arial"/>
          <w:b/>
          <w:sz w:val="21"/>
          <w:szCs w:val="21"/>
        </w:rPr>
        <w:t xml:space="preserve">FOI </w:t>
      </w:r>
      <w:r w:rsidR="00A1574D">
        <w:rPr>
          <w:rFonts w:ascii="Arial" w:hAnsi="Arial" w:cs="Arial"/>
          <w:b/>
          <w:sz w:val="21"/>
          <w:szCs w:val="21"/>
        </w:rPr>
        <w:t>2572</w:t>
      </w:r>
      <w:r w:rsidRPr="00B80C71">
        <w:rPr>
          <w:rFonts w:ascii="Arial" w:hAnsi="Arial" w:cs="Arial"/>
          <w:b/>
          <w:sz w:val="21"/>
          <w:szCs w:val="21"/>
        </w:rPr>
        <w:t xml:space="preserve">:  </w:t>
      </w:r>
      <w:r w:rsidR="00A1574D">
        <w:rPr>
          <w:rFonts w:ascii="Arial" w:hAnsi="Arial" w:cs="Arial"/>
          <w:b/>
          <w:sz w:val="21"/>
          <w:szCs w:val="21"/>
        </w:rPr>
        <w:t>Children’s Palliative Care Services Specification</w:t>
      </w:r>
    </w:p>
    <w:p w:rsidR="00A1574D" w:rsidRDefault="00A1574D" w:rsidP="00B80C71">
      <w:pPr>
        <w:rPr>
          <w:rFonts w:ascii="Arial" w:hAnsi="Arial" w:cs="Arial"/>
          <w:sz w:val="21"/>
          <w:szCs w:val="21"/>
        </w:rPr>
      </w:pPr>
    </w:p>
    <w:p w:rsidR="00A1574D" w:rsidRPr="00A1574D" w:rsidRDefault="00A1574D" w:rsidP="00A1574D">
      <w:pPr>
        <w:jc w:val="both"/>
        <w:rPr>
          <w:rFonts w:ascii="Arial" w:hAnsi="Arial" w:cs="Arial"/>
          <w:sz w:val="21"/>
          <w:szCs w:val="21"/>
        </w:rPr>
      </w:pPr>
      <w:r w:rsidRPr="00A1574D">
        <w:rPr>
          <w:rFonts w:ascii="Arial" w:hAnsi="Arial" w:cs="Arial"/>
          <w:sz w:val="21"/>
          <w:szCs w:val="21"/>
        </w:rPr>
        <w:t xml:space="preserve">The questions below which we would like you to answer are designed to help me understand how you commission children’s palliative care for children and young people with life-limiting and life-threatening conditions in your local area. In order to help you meet my request, I provide definitions to the terms I use in my questions below: </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rPr>
          <w:rFonts w:ascii="Arial" w:hAnsi="Arial" w:cs="Arial"/>
          <w:sz w:val="21"/>
          <w:szCs w:val="21"/>
        </w:rPr>
      </w:pPr>
      <w:r w:rsidRPr="00A1574D">
        <w:rPr>
          <w:rFonts w:ascii="Arial" w:hAnsi="Arial" w:cs="Arial"/>
          <w:b/>
          <w:bCs/>
          <w:i/>
          <w:iCs/>
          <w:sz w:val="21"/>
          <w:szCs w:val="21"/>
        </w:rPr>
        <w:t xml:space="preserve">Children’s palliative care </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“An active and total approach to care, from the point of diagnosis or recognition, throughout the child’s life, death and beyond. It embraces physical, emotional, social and spiritual elements and focuses on the enhancement of quality of life for the child or young person and support for the family. It includes the management of symptoms, provision of short breaks and care through death and bereavement.”</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rPr>
          <w:rFonts w:ascii="Arial" w:hAnsi="Arial" w:cs="Arial"/>
          <w:sz w:val="21"/>
          <w:szCs w:val="21"/>
        </w:rPr>
      </w:pPr>
      <w:r w:rsidRPr="00A1574D">
        <w:rPr>
          <w:rFonts w:ascii="Arial" w:hAnsi="Arial" w:cs="Arial"/>
          <w:b/>
          <w:bCs/>
          <w:i/>
          <w:iCs/>
          <w:sz w:val="21"/>
          <w:szCs w:val="21"/>
        </w:rPr>
        <w:t>Life-limiting and life-threatening conditions</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“Life-limiting conditions are those for which there is no reasonable hope of cure and from which children will die. Some of these conditions cause slow deterioration over time rendering the child increasingly dependent on parents and carers.</w:t>
      </w:r>
    </w:p>
    <w:p w:rsidR="00A1574D" w:rsidRPr="00A1574D" w:rsidRDefault="00A1574D" w:rsidP="00A1574D">
      <w:pPr>
        <w:jc w:val="both"/>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Life-threatening conditions are those for which curative treatment may be feasible but can fail, such as cancer.”</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rPr>
          <w:rFonts w:ascii="Arial" w:hAnsi="Arial" w:cs="Arial"/>
          <w:sz w:val="21"/>
          <w:szCs w:val="21"/>
        </w:rPr>
      </w:pPr>
      <w:r w:rsidRPr="00A1574D">
        <w:rPr>
          <w:rFonts w:ascii="Arial" w:hAnsi="Arial" w:cs="Arial"/>
          <w:b/>
          <w:bCs/>
          <w:i/>
          <w:iCs/>
          <w:sz w:val="21"/>
          <w:szCs w:val="21"/>
        </w:rPr>
        <w:t>End of life care</w:t>
      </w:r>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“Care that helps all those with advanced, progressive, incurable illness, to live as well as possible until they die. It focuses on preparing for an anticipated death and managing the end stage of a terminal medical condition. This includes care during and around the time of death, and immediately afterwards. It enables the supportive and palliative care needs of both child/young person and the family to be identified and met throughout the last phase of life and into bereavement. It includes management of pain and other symptoms and provision of psychological, social, spiritual and practical support and support for the family into bereavement.”</w:t>
      </w:r>
    </w:p>
    <w:p w:rsidR="00A1574D" w:rsidRPr="00A1574D" w:rsidRDefault="00A1574D" w:rsidP="00A1574D">
      <w:pPr>
        <w:jc w:val="both"/>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 xml:space="preserve">Please note that NHS England and NHS Improvement has created a draft Children’s and Young People’s Palliative and End of Life Care Service Specification. This is available for CCGs to access from the </w:t>
      </w:r>
      <w:hyperlink r:id="rId9" w:history="1">
        <w:proofErr w:type="spellStart"/>
        <w:r w:rsidRPr="00A1574D">
          <w:rPr>
            <w:rStyle w:val="Hyperlink"/>
            <w:rFonts w:ascii="Arial" w:hAnsi="Arial" w:cs="Arial"/>
            <w:sz w:val="21"/>
            <w:szCs w:val="21"/>
          </w:rPr>
          <w:t>FutureNHS</w:t>
        </w:r>
        <w:proofErr w:type="spellEnd"/>
        <w:r w:rsidRPr="00A1574D">
          <w:rPr>
            <w:rStyle w:val="Hyperlink"/>
            <w:rFonts w:ascii="Arial" w:hAnsi="Arial" w:cs="Arial"/>
            <w:sz w:val="21"/>
            <w:szCs w:val="21"/>
          </w:rPr>
          <w:t xml:space="preserve"> Collaboration Platform</w:t>
        </w:r>
      </w:hyperlink>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sz w:val="21"/>
          <w:szCs w:val="21"/>
        </w:rPr>
        <w:t xml:space="preserve">The following national standards apply to palliative and end of life care for children and young people in England: </w:t>
      </w:r>
    </w:p>
    <w:p w:rsidR="00A1574D" w:rsidRPr="00A1574D" w:rsidRDefault="00A1574D" w:rsidP="00A1574D">
      <w:pPr>
        <w:jc w:val="both"/>
        <w:rPr>
          <w:rFonts w:ascii="Arial" w:hAnsi="Arial" w:cs="Arial"/>
          <w:sz w:val="21"/>
          <w:szCs w:val="21"/>
        </w:rPr>
      </w:pPr>
      <w:r w:rsidRPr="00A1574D">
        <w:rPr>
          <w:rFonts w:ascii="Arial" w:hAnsi="Arial" w:cs="Arial"/>
          <w:sz w:val="21"/>
          <w:szCs w:val="21"/>
        </w:rPr>
        <w:t> </w:t>
      </w:r>
    </w:p>
    <w:p w:rsidR="00A1574D" w:rsidRDefault="00A1574D" w:rsidP="00A1574D">
      <w:pPr>
        <w:jc w:val="both"/>
        <w:rPr>
          <w:rFonts w:ascii="Arial" w:hAnsi="Arial" w:cs="Arial"/>
          <w:b/>
          <w:bCs/>
          <w:sz w:val="21"/>
          <w:szCs w:val="21"/>
        </w:rPr>
      </w:pPr>
    </w:p>
    <w:p w:rsidR="00A1574D" w:rsidRDefault="00A1574D" w:rsidP="00A1574D">
      <w:pPr>
        <w:jc w:val="both"/>
        <w:rPr>
          <w:rFonts w:ascii="Arial" w:hAnsi="Arial" w:cs="Arial"/>
          <w:b/>
          <w:bCs/>
          <w:sz w:val="21"/>
          <w:szCs w:val="21"/>
        </w:rPr>
      </w:pPr>
    </w:p>
    <w:p w:rsidR="00B56D73" w:rsidRDefault="00B56D73" w:rsidP="00A1574D">
      <w:pPr>
        <w:jc w:val="both"/>
        <w:rPr>
          <w:rFonts w:ascii="Arial" w:hAnsi="Arial" w:cs="Arial"/>
          <w:b/>
          <w:bCs/>
          <w:sz w:val="21"/>
          <w:szCs w:val="21"/>
        </w:rPr>
      </w:pPr>
    </w:p>
    <w:p w:rsidR="00A1574D" w:rsidRPr="00A1574D" w:rsidRDefault="00A1574D" w:rsidP="00A1574D">
      <w:pPr>
        <w:jc w:val="both"/>
        <w:rPr>
          <w:rFonts w:ascii="Arial" w:hAnsi="Arial" w:cs="Arial"/>
          <w:sz w:val="21"/>
          <w:szCs w:val="21"/>
        </w:rPr>
      </w:pPr>
      <w:r w:rsidRPr="00A1574D">
        <w:rPr>
          <w:rFonts w:ascii="Arial" w:hAnsi="Arial" w:cs="Arial"/>
          <w:b/>
          <w:bCs/>
          <w:sz w:val="21"/>
          <w:szCs w:val="21"/>
        </w:rPr>
        <w:t>NICE Guidance NG 61:</w:t>
      </w:r>
      <w:r w:rsidRPr="00A1574D">
        <w:rPr>
          <w:rFonts w:ascii="Arial" w:hAnsi="Arial" w:cs="Arial"/>
          <w:sz w:val="21"/>
          <w:szCs w:val="21"/>
        </w:rPr>
        <w:t xml:space="preserve"> End of life care for infants, children and young people with life-limiting conditions: planning and management</w:t>
      </w:r>
    </w:p>
    <w:p w:rsidR="00A1574D" w:rsidRPr="00A1574D" w:rsidRDefault="00056E80" w:rsidP="00A1574D">
      <w:pPr>
        <w:rPr>
          <w:rFonts w:ascii="Arial" w:hAnsi="Arial" w:cs="Arial"/>
          <w:sz w:val="21"/>
          <w:szCs w:val="21"/>
        </w:rPr>
      </w:pPr>
      <w:hyperlink r:id="rId10" w:history="1">
        <w:r w:rsidR="00A1574D" w:rsidRPr="00A1574D">
          <w:rPr>
            <w:rStyle w:val="Hyperlink"/>
            <w:rFonts w:ascii="Arial" w:hAnsi="Arial" w:cs="Arial"/>
            <w:sz w:val="21"/>
            <w:szCs w:val="21"/>
          </w:rPr>
          <w:t>https://www.nice.org.uk/guidance/ng61</w:t>
        </w:r>
      </w:hyperlink>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jc w:val="both"/>
        <w:rPr>
          <w:rFonts w:ascii="Arial" w:hAnsi="Arial" w:cs="Arial"/>
          <w:sz w:val="21"/>
          <w:szCs w:val="21"/>
        </w:rPr>
      </w:pPr>
      <w:r w:rsidRPr="00A1574D">
        <w:rPr>
          <w:rFonts w:ascii="Arial" w:hAnsi="Arial" w:cs="Arial"/>
          <w:b/>
          <w:bCs/>
          <w:sz w:val="21"/>
          <w:szCs w:val="21"/>
        </w:rPr>
        <w:t>NICE Quality Standard QS 160:</w:t>
      </w:r>
      <w:r w:rsidRPr="00A1574D">
        <w:rPr>
          <w:rFonts w:ascii="Arial" w:hAnsi="Arial" w:cs="Arial"/>
          <w:sz w:val="21"/>
          <w:szCs w:val="21"/>
        </w:rPr>
        <w:t xml:space="preserve"> 2017. End of life care for infants, children and young people – NICE quality standard [QS160]. </w:t>
      </w:r>
    </w:p>
    <w:p w:rsidR="00A1574D" w:rsidRPr="00A1574D" w:rsidRDefault="00056E80" w:rsidP="00A1574D">
      <w:pPr>
        <w:rPr>
          <w:rFonts w:ascii="Arial" w:hAnsi="Arial" w:cs="Arial"/>
          <w:sz w:val="21"/>
          <w:szCs w:val="21"/>
        </w:rPr>
      </w:pPr>
      <w:hyperlink r:id="rId11" w:history="1">
        <w:r w:rsidR="00A1574D" w:rsidRPr="00A1574D">
          <w:rPr>
            <w:rStyle w:val="Hyperlink"/>
            <w:rFonts w:ascii="Arial" w:hAnsi="Arial" w:cs="Arial"/>
            <w:sz w:val="21"/>
            <w:szCs w:val="21"/>
          </w:rPr>
          <w:t>https://www.nice.org.uk/guidance/qs160</w:t>
        </w:r>
      </w:hyperlink>
    </w:p>
    <w:p w:rsidR="00A1574D" w:rsidRPr="00A1574D" w:rsidRDefault="00A1574D" w:rsidP="00A1574D">
      <w:pPr>
        <w:rPr>
          <w:rFonts w:ascii="Arial" w:hAnsi="Arial" w:cs="Arial"/>
          <w:sz w:val="21"/>
          <w:szCs w:val="21"/>
        </w:rPr>
      </w:pPr>
    </w:p>
    <w:p w:rsidR="00A1574D" w:rsidRPr="00A1574D" w:rsidRDefault="00A1574D" w:rsidP="00A1574D">
      <w:pPr>
        <w:shd w:val="clear" w:color="auto" w:fill="FFFFFF"/>
        <w:jc w:val="both"/>
        <w:rPr>
          <w:rFonts w:ascii="Arial" w:hAnsi="Arial" w:cs="Arial"/>
          <w:sz w:val="21"/>
          <w:szCs w:val="21"/>
        </w:rPr>
      </w:pPr>
      <w:r w:rsidRPr="00A1574D">
        <w:rPr>
          <w:rFonts w:ascii="Arial" w:hAnsi="Arial" w:cs="Arial"/>
          <w:b/>
          <w:bCs/>
          <w:color w:val="000000"/>
          <w:sz w:val="21"/>
          <w:szCs w:val="21"/>
        </w:rPr>
        <w:t>Department of Health.</w:t>
      </w:r>
      <w:r w:rsidRPr="00A1574D">
        <w:rPr>
          <w:rFonts w:ascii="Arial" w:hAnsi="Arial" w:cs="Arial"/>
          <w:color w:val="000000"/>
          <w:sz w:val="21"/>
          <w:szCs w:val="21"/>
        </w:rPr>
        <w:t xml:space="preserve"> 2016. ‘Our Commitment to you for end of life care: The Government Response to the Review of Choice’. </w:t>
      </w:r>
    </w:p>
    <w:p w:rsidR="00A1574D" w:rsidRPr="00A1574D" w:rsidRDefault="00056E80" w:rsidP="00A1574D">
      <w:pPr>
        <w:shd w:val="clear" w:color="auto" w:fill="FFFFFF"/>
        <w:rPr>
          <w:rFonts w:ascii="Arial" w:hAnsi="Arial" w:cs="Arial"/>
          <w:sz w:val="21"/>
          <w:szCs w:val="21"/>
        </w:rPr>
      </w:pPr>
      <w:hyperlink r:id="rId12" w:history="1">
        <w:r w:rsidR="00A1574D" w:rsidRPr="00A1574D">
          <w:rPr>
            <w:rStyle w:val="Hyperlink"/>
            <w:rFonts w:ascii="Arial" w:hAnsi="Arial" w:cs="Arial"/>
            <w:sz w:val="21"/>
            <w:szCs w:val="21"/>
          </w:rPr>
          <w:t>http://bit.ly/2oOUsfj</w:t>
        </w:r>
      </w:hyperlink>
      <w:r w:rsidR="00A1574D" w:rsidRPr="00A1574D">
        <w:rPr>
          <w:rFonts w:ascii="Arial" w:hAnsi="Arial" w:cs="Arial"/>
          <w:color w:val="000000"/>
          <w:sz w:val="21"/>
          <w:szCs w:val="21"/>
        </w:rPr>
        <w:t xml:space="preserve"> </w:t>
      </w:r>
    </w:p>
    <w:p w:rsidR="00A1574D" w:rsidRPr="00A1574D" w:rsidRDefault="00A1574D" w:rsidP="00A1574D">
      <w:pPr>
        <w:shd w:val="clear" w:color="auto" w:fill="FFFFFF"/>
        <w:rPr>
          <w:rFonts w:ascii="Arial" w:hAnsi="Arial" w:cs="Arial"/>
          <w:sz w:val="21"/>
          <w:szCs w:val="21"/>
        </w:rPr>
      </w:pPr>
      <w:r w:rsidRPr="00A1574D">
        <w:rPr>
          <w:rFonts w:ascii="Arial" w:hAnsi="Arial" w:cs="Arial"/>
          <w:color w:val="000000"/>
          <w:sz w:val="21"/>
          <w:szCs w:val="21"/>
        </w:rPr>
        <w:t> </w:t>
      </w:r>
    </w:p>
    <w:p w:rsidR="00A1574D" w:rsidRPr="00A1574D" w:rsidRDefault="00A1574D" w:rsidP="00A1574D">
      <w:pPr>
        <w:jc w:val="both"/>
        <w:rPr>
          <w:rFonts w:ascii="Arial" w:hAnsi="Arial" w:cs="Arial"/>
          <w:sz w:val="21"/>
          <w:szCs w:val="21"/>
        </w:rPr>
      </w:pPr>
      <w:r w:rsidRPr="00A1574D">
        <w:rPr>
          <w:rFonts w:ascii="Arial" w:hAnsi="Arial" w:cs="Arial"/>
          <w:b/>
          <w:bCs/>
          <w:sz w:val="21"/>
          <w:szCs w:val="21"/>
        </w:rPr>
        <w:t>NICE guideline NG43:</w:t>
      </w:r>
      <w:r w:rsidRPr="00A1574D">
        <w:rPr>
          <w:rFonts w:ascii="Arial" w:hAnsi="Arial" w:cs="Arial"/>
          <w:sz w:val="21"/>
          <w:szCs w:val="21"/>
        </w:rPr>
        <w:t xml:space="preserve"> 2016. Transition from children to adults’ services for young people using health or social care services</w:t>
      </w:r>
    </w:p>
    <w:p w:rsidR="00A1574D" w:rsidRPr="00A1574D" w:rsidRDefault="00056E80" w:rsidP="00A1574D">
      <w:pPr>
        <w:rPr>
          <w:rFonts w:ascii="Arial" w:hAnsi="Arial" w:cs="Arial"/>
          <w:sz w:val="21"/>
          <w:szCs w:val="21"/>
        </w:rPr>
      </w:pPr>
      <w:hyperlink r:id="rId13" w:history="1">
        <w:r w:rsidR="00A1574D" w:rsidRPr="00A1574D">
          <w:rPr>
            <w:rStyle w:val="Hyperlink"/>
            <w:rFonts w:ascii="Arial" w:hAnsi="Arial" w:cs="Arial"/>
            <w:sz w:val="21"/>
            <w:szCs w:val="21"/>
          </w:rPr>
          <w:t>https://www.nice.org.uk/guidance/ng43</w:t>
        </w:r>
      </w:hyperlink>
    </w:p>
    <w:p w:rsidR="00A1574D" w:rsidRPr="00A1574D" w:rsidRDefault="00A1574D" w:rsidP="00A1574D">
      <w:pPr>
        <w:rPr>
          <w:rFonts w:ascii="Arial" w:hAnsi="Arial" w:cs="Arial"/>
          <w:sz w:val="21"/>
          <w:szCs w:val="21"/>
        </w:rPr>
      </w:pPr>
      <w:r w:rsidRPr="00A1574D">
        <w:rPr>
          <w:rFonts w:ascii="Arial" w:hAnsi="Arial" w:cs="Arial"/>
          <w:sz w:val="21"/>
          <w:szCs w:val="21"/>
        </w:rPr>
        <w:t> </w:t>
      </w:r>
    </w:p>
    <w:p w:rsidR="00A1574D" w:rsidRPr="00A1574D" w:rsidRDefault="00A1574D" w:rsidP="00A1574D">
      <w:pPr>
        <w:rPr>
          <w:rFonts w:ascii="Arial" w:hAnsi="Arial" w:cs="Arial"/>
          <w:sz w:val="21"/>
          <w:szCs w:val="21"/>
        </w:rPr>
      </w:pPr>
      <w:r w:rsidRPr="00A1574D">
        <w:rPr>
          <w:rFonts w:ascii="Arial" w:hAnsi="Arial" w:cs="Arial"/>
          <w:b/>
          <w:bCs/>
          <w:sz w:val="21"/>
          <w:szCs w:val="21"/>
        </w:rPr>
        <w:t>NICE Quality standard QS140:</w:t>
      </w:r>
      <w:r w:rsidRPr="00A1574D">
        <w:rPr>
          <w:rFonts w:ascii="Arial" w:hAnsi="Arial" w:cs="Arial"/>
          <w:sz w:val="21"/>
          <w:szCs w:val="21"/>
        </w:rPr>
        <w:t xml:space="preserve"> 2016. Transition from children to adults’ services </w:t>
      </w:r>
      <w:hyperlink r:id="rId14" w:history="1">
        <w:r w:rsidRPr="00A1574D">
          <w:rPr>
            <w:rStyle w:val="Hyperlink"/>
            <w:rFonts w:ascii="Arial" w:hAnsi="Arial" w:cs="Arial"/>
            <w:sz w:val="21"/>
            <w:szCs w:val="21"/>
          </w:rPr>
          <w:t>https://www.nice.org.uk/guidance/qs140</w:t>
        </w:r>
      </w:hyperlink>
    </w:p>
    <w:p w:rsidR="00A1574D" w:rsidRPr="00A1574D" w:rsidRDefault="00A1574D" w:rsidP="00A1574D">
      <w:pPr>
        <w:rPr>
          <w:rFonts w:ascii="Arial" w:hAnsi="Arial" w:cs="Arial"/>
          <w:sz w:val="21"/>
          <w:szCs w:val="21"/>
        </w:rPr>
      </w:pPr>
      <w:r w:rsidRPr="00A1574D">
        <w:rPr>
          <w:rFonts w:ascii="Arial" w:hAnsi="Arial" w:cs="Arial"/>
          <w:sz w:val="21"/>
          <w:szCs w:val="21"/>
        </w:rPr>
        <w:t> </w:t>
      </w:r>
    </w:p>
    <w:p w:rsidR="00FE54CB" w:rsidRDefault="00FE54CB" w:rsidP="00A1574D">
      <w:pPr>
        <w:rPr>
          <w:rFonts w:ascii="Arial" w:hAnsi="Arial" w:cs="Arial"/>
          <w:b/>
          <w:i/>
          <w:sz w:val="21"/>
          <w:szCs w:val="21"/>
        </w:rPr>
      </w:pPr>
    </w:p>
    <w:p w:rsidR="00A1574D" w:rsidRPr="00A1574D" w:rsidRDefault="00A1574D" w:rsidP="00A1574D">
      <w:pPr>
        <w:rPr>
          <w:rFonts w:ascii="Arial" w:hAnsi="Arial" w:cs="Arial"/>
          <w:b/>
          <w:i/>
          <w:sz w:val="21"/>
          <w:szCs w:val="21"/>
        </w:rPr>
      </w:pPr>
      <w:r w:rsidRPr="00A1574D">
        <w:rPr>
          <w:rFonts w:ascii="Arial" w:hAnsi="Arial" w:cs="Arial"/>
          <w:b/>
          <w:i/>
          <w:sz w:val="21"/>
          <w:szCs w:val="21"/>
        </w:rPr>
        <w:t>Questions</w:t>
      </w:r>
    </w:p>
    <w:p w:rsidR="00A1574D" w:rsidRPr="00A1574D" w:rsidRDefault="00A1574D" w:rsidP="00A1574D">
      <w:pPr>
        <w:rPr>
          <w:rFonts w:ascii="Arial" w:hAnsi="Arial" w:cs="Arial"/>
          <w:i/>
          <w:sz w:val="21"/>
          <w:szCs w:val="21"/>
        </w:rPr>
      </w:pPr>
      <w:r w:rsidRPr="00A1574D">
        <w:rPr>
          <w:rFonts w:ascii="Arial" w:hAnsi="Arial" w:cs="Arial"/>
          <w:i/>
          <w:sz w:val="21"/>
          <w:szCs w:val="21"/>
        </w:rPr>
        <w:t> </w:t>
      </w:r>
    </w:p>
    <w:p w:rsid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 xml:space="preserve">Do you have a children’s palliative care service specification? (Yes/No). If </w:t>
      </w:r>
      <w:proofErr w:type="gramStart"/>
      <w:r>
        <w:rPr>
          <w:i/>
          <w:sz w:val="21"/>
          <w:szCs w:val="21"/>
        </w:rPr>
        <w:t>Yes</w:t>
      </w:r>
      <w:proofErr w:type="gramEnd"/>
      <w:r w:rsidRPr="00A1574D">
        <w:rPr>
          <w:i/>
          <w:sz w:val="21"/>
          <w:szCs w:val="21"/>
        </w:rPr>
        <w:t xml:space="preserve">, please </w:t>
      </w:r>
      <w:r w:rsidRPr="00A1574D">
        <w:rPr>
          <w:i/>
          <w:sz w:val="21"/>
          <w:szCs w:val="21"/>
          <w:u w:val="single"/>
        </w:rPr>
        <w:t>attach</w:t>
      </w:r>
      <w:r w:rsidRPr="00A1574D">
        <w:rPr>
          <w:i/>
          <w:sz w:val="21"/>
          <w:szCs w:val="21"/>
        </w:rPr>
        <w:t xml:space="preserve"> a copy to your response to this request.</w:t>
      </w:r>
      <w:r w:rsidR="002755E2">
        <w:rPr>
          <w:i/>
          <w:sz w:val="21"/>
          <w:szCs w:val="21"/>
        </w:rPr>
        <w:t xml:space="preserve">  </w:t>
      </w:r>
    </w:p>
    <w:p w:rsidR="00FE54CB" w:rsidRDefault="00FE54CB" w:rsidP="002755E2">
      <w:pPr>
        <w:pStyle w:val="ListParagraph"/>
        <w:spacing w:after="0" w:line="240" w:lineRule="auto"/>
        <w:ind w:left="567"/>
        <w:jc w:val="both"/>
        <w:rPr>
          <w:color w:val="002060"/>
          <w:sz w:val="21"/>
          <w:szCs w:val="21"/>
          <w:lang w:val="en-US"/>
        </w:rPr>
      </w:pPr>
    </w:p>
    <w:p w:rsidR="002755E2" w:rsidRPr="00FE54CB" w:rsidRDefault="002755E2" w:rsidP="002755E2">
      <w:pPr>
        <w:pStyle w:val="ListParagraph"/>
        <w:spacing w:after="0" w:line="240" w:lineRule="auto"/>
        <w:ind w:left="567"/>
        <w:jc w:val="both"/>
        <w:rPr>
          <w:color w:val="002060"/>
          <w:sz w:val="21"/>
          <w:szCs w:val="21"/>
          <w:lang w:val="en-US"/>
        </w:rPr>
      </w:pPr>
      <w:r w:rsidRPr="00FE54CB">
        <w:rPr>
          <w:color w:val="002060"/>
          <w:sz w:val="21"/>
          <w:szCs w:val="21"/>
          <w:lang w:val="en-US"/>
        </w:rPr>
        <w:t>Y</w:t>
      </w:r>
      <w:r w:rsidR="00FE54CB">
        <w:rPr>
          <w:color w:val="002060"/>
          <w:sz w:val="21"/>
          <w:szCs w:val="21"/>
          <w:lang w:val="en-US"/>
        </w:rPr>
        <w:t xml:space="preserve">es, </w:t>
      </w:r>
      <w:r w:rsidRPr="00FE54CB">
        <w:rPr>
          <w:color w:val="002060"/>
          <w:sz w:val="21"/>
          <w:szCs w:val="21"/>
          <w:lang w:val="en-US"/>
        </w:rPr>
        <w:t>the current service specification is attached as requested</w:t>
      </w:r>
      <w:r w:rsidR="00FE54CB">
        <w:rPr>
          <w:color w:val="002060"/>
          <w:sz w:val="21"/>
          <w:szCs w:val="21"/>
          <w:lang w:val="en-US"/>
        </w:rPr>
        <w:t>.</w:t>
      </w:r>
    </w:p>
    <w:p w:rsidR="00A1574D" w:rsidRPr="002755E2" w:rsidRDefault="00A1574D" w:rsidP="002755E2">
      <w:pPr>
        <w:pStyle w:val="ListParagraph"/>
        <w:spacing w:after="0" w:line="240" w:lineRule="auto"/>
        <w:ind w:left="567"/>
        <w:jc w:val="both"/>
        <w:rPr>
          <w:rFonts w:ascii="Calibri" w:hAnsi="Calibri" w:cs="Calibri"/>
          <w:color w:val="0070C0"/>
          <w:lang w:val="en-US"/>
        </w:rPr>
      </w:pPr>
    </w:p>
    <w:p w:rsid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with a life-limiting condition and their parents or carers should have opportunities to be involved in developing an advance care plan? (Yes/No)</w:t>
      </w:r>
    </w:p>
    <w:p w:rsidR="00FE54CB" w:rsidRDefault="00FE54CB" w:rsidP="002755E2">
      <w:pPr>
        <w:pStyle w:val="ListParagraph"/>
        <w:spacing w:after="0" w:line="240" w:lineRule="auto"/>
        <w:ind w:left="567"/>
        <w:jc w:val="both"/>
        <w:rPr>
          <w:rFonts w:ascii="Calibri" w:hAnsi="Calibri" w:cs="Calibri"/>
          <w:color w:val="0070C0"/>
          <w:lang w:val="en-US"/>
        </w:rPr>
      </w:pPr>
    </w:p>
    <w:p w:rsidR="002755E2" w:rsidRPr="00FE54CB" w:rsidRDefault="00FE54CB" w:rsidP="002755E2">
      <w:pPr>
        <w:pStyle w:val="ListParagraph"/>
        <w:spacing w:after="0" w:line="240" w:lineRule="auto"/>
        <w:ind w:left="567"/>
        <w:jc w:val="both"/>
        <w:rPr>
          <w:color w:val="002060"/>
          <w:sz w:val="21"/>
          <w:szCs w:val="21"/>
          <w:lang w:val="en-US"/>
        </w:rPr>
      </w:pPr>
      <w:r>
        <w:rPr>
          <w:color w:val="002060"/>
          <w:sz w:val="21"/>
          <w:szCs w:val="21"/>
          <w:lang w:val="en-US"/>
        </w:rPr>
        <w:t>Yes, please refer to</w:t>
      </w:r>
      <w:r w:rsidR="002755E2" w:rsidRPr="00FE54CB">
        <w:rPr>
          <w:color w:val="002060"/>
          <w:sz w:val="21"/>
          <w:szCs w:val="21"/>
          <w:lang w:val="en-US"/>
        </w:rPr>
        <w:t xml:space="preserve"> page 4</w:t>
      </w:r>
      <w:r>
        <w:rPr>
          <w:color w:val="002060"/>
          <w:sz w:val="21"/>
          <w:szCs w:val="21"/>
          <w:lang w:val="en-US"/>
        </w:rPr>
        <w:t>.</w:t>
      </w:r>
    </w:p>
    <w:p w:rsidR="00A1574D" w:rsidRPr="00A1574D" w:rsidRDefault="00A1574D" w:rsidP="00A1574D">
      <w:pPr>
        <w:pStyle w:val="ListParagraph"/>
        <w:spacing w:after="0" w:line="240" w:lineRule="auto"/>
        <w:ind w:left="567" w:hanging="567"/>
        <w:jc w:val="both"/>
        <w:rPr>
          <w:i/>
          <w:sz w:val="21"/>
          <w:szCs w:val="21"/>
        </w:rPr>
      </w:pPr>
    </w:p>
    <w:p w:rsidR="00A1574D" w:rsidRDefault="00A1574D" w:rsidP="00A1574D">
      <w:pPr>
        <w:pStyle w:val="ListParagraph"/>
        <w:numPr>
          <w:ilvl w:val="0"/>
          <w:numId w:val="1"/>
        </w:numPr>
        <w:spacing w:after="0" w:line="240" w:lineRule="auto"/>
        <w:ind w:left="567" w:hanging="567"/>
        <w:jc w:val="both"/>
        <w:rPr>
          <w:i/>
          <w:sz w:val="21"/>
          <w:szCs w:val="21"/>
        </w:rPr>
      </w:pPr>
      <w:bookmarkStart w:id="1" w:name="_Hlk54358312"/>
      <w:r w:rsidRPr="00A1574D">
        <w:rPr>
          <w:i/>
          <w:sz w:val="21"/>
          <w:szCs w:val="21"/>
        </w:rPr>
        <w:t>Do you have a children’s palliative care service specification which states that</w:t>
      </w:r>
      <w:bookmarkEnd w:id="1"/>
      <w:r w:rsidRPr="00A1574D">
        <w:rPr>
          <w:i/>
          <w:sz w:val="21"/>
          <w:szCs w:val="21"/>
        </w:rPr>
        <w:t xml:space="preserve"> infants, children and young people with a life-limiting condition should have a named medical specialist who leads and coordinates their care? (Yes/No)</w:t>
      </w:r>
    </w:p>
    <w:p w:rsidR="00FE54CB" w:rsidRDefault="00FE54CB" w:rsidP="002755E2">
      <w:pPr>
        <w:pStyle w:val="ListParagraph"/>
        <w:spacing w:after="0" w:line="240" w:lineRule="auto"/>
        <w:ind w:left="567"/>
        <w:jc w:val="both"/>
        <w:rPr>
          <w:rFonts w:ascii="Calibri" w:hAnsi="Calibri" w:cs="Calibri"/>
          <w:color w:val="0070C0"/>
          <w:lang w:val="en-US"/>
        </w:rPr>
      </w:pPr>
    </w:p>
    <w:p w:rsidR="002755E2" w:rsidRPr="00FE54CB" w:rsidRDefault="00FE54CB" w:rsidP="002755E2">
      <w:pPr>
        <w:pStyle w:val="ListParagraph"/>
        <w:spacing w:after="0" w:line="240" w:lineRule="auto"/>
        <w:ind w:left="567"/>
        <w:jc w:val="both"/>
        <w:rPr>
          <w:color w:val="002060"/>
          <w:sz w:val="21"/>
          <w:szCs w:val="21"/>
          <w:lang w:val="en-US"/>
        </w:rPr>
      </w:pPr>
      <w:r w:rsidRPr="00FE54CB">
        <w:rPr>
          <w:color w:val="002060"/>
          <w:sz w:val="21"/>
          <w:szCs w:val="21"/>
          <w:lang w:val="en-US"/>
        </w:rPr>
        <w:t>Yes</w:t>
      </w:r>
      <w:r>
        <w:rPr>
          <w:color w:val="002060"/>
          <w:sz w:val="21"/>
          <w:szCs w:val="21"/>
          <w:lang w:val="en-US"/>
        </w:rPr>
        <w:t xml:space="preserve">.  </w:t>
      </w:r>
    </w:p>
    <w:p w:rsidR="00A1574D" w:rsidRPr="00A1574D" w:rsidRDefault="00A1574D" w:rsidP="00A1574D">
      <w:pPr>
        <w:pStyle w:val="ListParagraph"/>
        <w:spacing w:after="0" w:line="240" w:lineRule="auto"/>
        <w:ind w:left="567" w:hanging="567"/>
        <w:jc w:val="both"/>
        <w:rPr>
          <w:i/>
          <w:sz w:val="21"/>
          <w:szCs w:val="21"/>
        </w:rPr>
      </w:pPr>
    </w:p>
    <w:p w:rsidR="002755E2" w:rsidRDefault="00A1574D" w:rsidP="002755E2">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p w:rsidR="00FE54CB" w:rsidRDefault="00FE54CB" w:rsidP="002755E2">
      <w:pPr>
        <w:pStyle w:val="ListParagraph"/>
        <w:spacing w:after="0" w:line="240" w:lineRule="auto"/>
        <w:ind w:left="567"/>
        <w:jc w:val="both"/>
        <w:rPr>
          <w:rFonts w:ascii="Calibri" w:hAnsi="Calibri" w:cs="Calibri"/>
          <w:color w:val="0070C0"/>
          <w:lang w:val="en-US"/>
        </w:rPr>
      </w:pPr>
    </w:p>
    <w:p w:rsidR="002755E2" w:rsidRPr="00FE54CB" w:rsidRDefault="002755E2" w:rsidP="002755E2">
      <w:pPr>
        <w:pStyle w:val="ListParagraph"/>
        <w:spacing w:after="0" w:line="240" w:lineRule="auto"/>
        <w:ind w:left="567"/>
        <w:jc w:val="both"/>
        <w:rPr>
          <w:color w:val="002060"/>
          <w:sz w:val="21"/>
          <w:szCs w:val="21"/>
          <w:lang w:val="en-US"/>
        </w:rPr>
      </w:pPr>
      <w:r w:rsidRPr="00FE54CB">
        <w:rPr>
          <w:color w:val="002060"/>
          <w:sz w:val="21"/>
          <w:szCs w:val="21"/>
          <w:lang w:val="en-US"/>
        </w:rPr>
        <w:t>Emotional support is provided, and included as an outcome within the service specification</w:t>
      </w:r>
      <w:r w:rsidR="00FE54CB">
        <w:rPr>
          <w:color w:val="002060"/>
          <w:sz w:val="21"/>
          <w:szCs w:val="21"/>
          <w:lang w:val="en-US"/>
        </w:rPr>
        <w:t>.</w:t>
      </w:r>
    </w:p>
    <w:p w:rsidR="00A1574D" w:rsidRPr="002755E2" w:rsidRDefault="00A1574D" w:rsidP="002755E2">
      <w:pPr>
        <w:pStyle w:val="ListParagraph"/>
        <w:spacing w:after="0" w:line="240" w:lineRule="auto"/>
        <w:ind w:left="567"/>
        <w:jc w:val="both"/>
        <w:rPr>
          <w:rFonts w:ascii="Calibri" w:hAnsi="Calibri" w:cs="Calibri"/>
          <w:color w:val="0070C0"/>
          <w:lang w:val="en-US"/>
        </w:rPr>
      </w:pPr>
    </w:p>
    <w:p w:rsidR="00A1574D" w:rsidRP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with a life-limiting condition should be cared for by a multidisciplinary team that includes members of the specialist paediatric palliative care team? (Yes/No)</w:t>
      </w:r>
    </w:p>
    <w:p w:rsidR="00FE54CB" w:rsidRDefault="00FE54CB" w:rsidP="002755E2">
      <w:pPr>
        <w:pStyle w:val="ListParagraph"/>
        <w:spacing w:after="0" w:line="240" w:lineRule="auto"/>
        <w:ind w:left="567"/>
        <w:jc w:val="both"/>
        <w:rPr>
          <w:i/>
          <w:sz w:val="21"/>
          <w:szCs w:val="21"/>
        </w:rPr>
      </w:pPr>
    </w:p>
    <w:p w:rsidR="00A1574D" w:rsidRPr="00FE54CB" w:rsidRDefault="00FE54CB" w:rsidP="002755E2">
      <w:pPr>
        <w:pStyle w:val="ListParagraph"/>
        <w:spacing w:after="0" w:line="240" w:lineRule="auto"/>
        <w:ind w:left="567"/>
        <w:jc w:val="both"/>
        <w:rPr>
          <w:color w:val="002060"/>
          <w:sz w:val="21"/>
          <w:szCs w:val="21"/>
          <w:lang w:val="en-US"/>
        </w:rPr>
      </w:pPr>
      <w:r w:rsidRPr="00FE54CB">
        <w:rPr>
          <w:i/>
          <w:color w:val="002060"/>
          <w:sz w:val="21"/>
          <w:szCs w:val="21"/>
        </w:rPr>
        <w:t xml:space="preserve">Yes.  </w:t>
      </w:r>
    </w:p>
    <w:p w:rsidR="002755E2" w:rsidRDefault="002755E2" w:rsidP="00A1574D">
      <w:pPr>
        <w:pStyle w:val="ListParagraph"/>
        <w:spacing w:after="0" w:line="240" w:lineRule="auto"/>
        <w:ind w:left="567" w:hanging="567"/>
        <w:jc w:val="both"/>
        <w:rPr>
          <w:i/>
          <w:sz w:val="21"/>
          <w:szCs w:val="21"/>
        </w:rPr>
      </w:pPr>
    </w:p>
    <w:p w:rsidR="00FE54CB" w:rsidRDefault="00FE54CB" w:rsidP="00A1574D">
      <w:pPr>
        <w:pStyle w:val="ListParagraph"/>
        <w:spacing w:after="0" w:line="240" w:lineRule="auto"/>
        <w:ind w:left="567" w:hanging="567"/>
        <w:jc w:val="both"/>
        <w:rPr>
          <w:i/>
          <w:sz w:val="21"/>
          <w:szCs w:val="21"/>
        </w:rPr>
      </w:pPr>
    </w:p>
    <w:p w:rsidR="00B56D73" w:rsidRDefault="00B56D73" w:rsidP="00A1574D">
      <w:pPr>
        <w:pStyle w:val="ListParagraph"/>
        <w:spacing w:after="0" w:line="240" w:lineRule="auto"/>
        <w:ind w:left="567" w:hanging="567"/>
        <w:jc w:val="both"/>
        <w:rPr>
          <w:i/>
          <w:sz w:val="21"/>
          <w:szCs w:val="21"/>
        </w:rPr>
      </w:pPr>
    </w:p>
    <w:p w:rsidR="00FE54CB" w:rsidRDefault="00FE54CB" w:rsidP="00A1574D">
      <w:pPr>
        <w:pStyle w:val="ListParagraph"/>
        <w:spacing w:after="0" w:line="240" w:lineRule="auto"/>
        <w:ind w:left="567" w:hanging="567"/>
        <w:jc w:val="both"/>
        <w:rPr>
          <w:i/>
          <w:sz w:val="21"/>
          <w:szCs w:val="21"/>
        </w:rPr>
      </w:pPr>
    </w:p>
    <w:p w:rsidR="00FE54CB" w:rsidRPr="00A1574D" w:rsidRDefault="00FE54CB" w:rsidP="00A1574D">
      <w:pPr>
        <w:pStyle w:val="ListParagraph"/>
        <w:spacing w:after="0" w:line="240" w:lineRule="auto"/>
        <w:ind w:left="567" w:hanging="567"/>
        <w:jc w:val="both"/>
        <w:rPr>
          <w:i/>
          <w:sz w:val="21"/>
          <w:szCs w:val="21"/>
        </w:rPr>
      </w:pPr>
    </w:p>
    <w:p w:rsidR="00A1574D" w:rsidRP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rsidR="00FE54CB" w:rsidRDefault="00FE54CB" w:rsidP="002755E2">
      <w:pPr>
        <w:pStyle w:val="ListParagraph"/>
        <w:spacing w:after="0" w:line="240" w:lineRule="auto"/>
        <w:ind w:left="567"/>
        <w:jc w:val="both"/>
        <w:rPr>
          <w:rFonts w:ascii="Calibri" w:hAnsi="Calibri" w:cs="Calibri"/>
          <w:color w:val="0070C0"/>
          <w:lang w:val="en-US"/>
        </w:rPr>
      </w:pPr>
    </w:p>
    <w:p w:rsidR="00A1574D" w:rsidRPr="00B6505D" w:rsidRDefault="00FE54CB" w:rsidP="002755E2">
      <w:pPr>
        <w:pStyle w:val="ListParagraph"/>
        <w:spacing w:after="0" w:line="240" w:lineRule="auto"/>
        <w:ind w:left="567"/>
        <w:jc w:val="both"/>
        <w:rPr>
          <w:color w:val="002060"/>
          <w:sz w:val="21"/>
          <w:szCs w:val="21"/>
          <w:lang w:val="en-US"/>
        </w:rPr>
      </w:pPr>
      <w:r w:rsidRPr="00B6505D">
        <w:rPr>
          <w:color w:val="002060"/>
          <w:sz w:val="21"/>
          <w:szCs w:val="21"/>
          <w:lang w:val="en-US"/>
        </w:rPr>
        <w:t>Yes.</w:t>
      </w:r>
    </w:p>
    <w:p w:rsidR="00FE54CB" w:rsidRPr="00A1574D" w:rsidRDefault="00FE54CB" w:rsidP="002755E2">
      <w:pPr>
        <w:pStyle w:val="ListParagraph"/>
        <w:spacing w:after="0" w:line="240" w:lineRule="auto"/>
        <w:ind w:left="567"/>
        <w:jc w:val="both"/>
        <w:rPr>
          <w:i/>
          <w:sz w:val="21"/>
          <w:szCs w:val="21"/>
        </w:rPr>
      </w:pPr>
    </w:p>
    <w:p w:rsidR="00A1574D" w:rsidRP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p>
    <w:p w:rsidR="00FE54CB" w:rsidRDefault="00FE54CB" w:rsidP="002755E2">
      <w:pPr>
        <w:pStyle w:val="ListParagraph"/>
        <w:spacing w:after="0" w:line="240" w:lineRule="auto"/>
        <w:ind w:left="567"/>
        <w:jc w:val="both"/>
        <w:rPr>
          <w:rFonts w:ascii="Calibri" w:hAnsi="Calibri" w:cs="Calibri"/>
          <w:color w:val="0070C0"/>
          <w:lang w:val="en-US"/>
        </w:rPr>
      </w:pPr>
    </w:p>
    <w:p w:rsidR="00A1574D" w:rsidRPr="00B6505D" w:rsidRDefault="00FE54CB" w:rsidP="002755E2">
      <w:pPr>
        <w:pStyle w:val="ListParagraph"/>
        <w:spacing w:after="0" w:line="240" w:lineRule="auto"/>
        <w:ind w:left="567"/>
        <w:jc w:val="both"/>
        <w:rPr>
          <w:color w:val="002060"/>
          <w:sz w:val="21"/>
          <w:szCs w:val="21"/>
          <w:lang w:val="en-US"/>
        </w:rPr>
      </w:pPr>
      <w:r w:rsidRPr="00B6505D">
        <w:rPr>
          <w:color w:val="002060"/>
          <w:sz w:val="21"/>
          <w:szCs w:val="21"/>
          <w:lang w:val="en-US"/>
        </w:rPr>
        <w:t xml:space="preserve">Yes. </w:t>
      </w:r>
    </w:p>
    <w:p w:rsidR="002755E2" w:rsidRPr="00A1574D" w:rsidRDefault="002755E2" w:rsidP="002755E2">
      <w:pPr>
        <w:pStyle w:val="ListParagraph"/>
        <w:spacing w:after="0" w:line="240" w:lineRule="auto"/>
        <w:ind w:left="1134" w:hanging="567"/>
        <w:jc w:val="both"/>
        <w:rPr>
          <w:i/>
          <w:sz w:val="21"/>
          <w:szCs w:val="21"/>
        </w:rPr>
      </w:pPr>
    </w:p>
    <w:p w:rsidR="00A1574D" w:rsidRPr="00A1574D" w:rsidRDefault="00A1574D" w:rsidP="00A1574D">
      <w:pPr>
        <w:pStyle w:val="ListParagraph"/>
        <w:numPr>
          <w:ilvl w:val="0"/>
          <w:numId w:val="1"/>
        </w:numPr>
        <w:spacing w:after="0" w:line="240" w:lineRule="auto"/>
        <w:ind w:left="567" w:hanging="567"/>
        <w:jc w:val="both"/>
        <w:rPr>
          <w:i/>
          <w:sz w:val="21"/>
          <w:szCs w:val="21"/>
        </w:rPr>
      </w:pPr>
      <w:r w:rsidRPr="00A1574D">
        <w:rPr>
          <w:i/>
          <w:sz w:val="21"/>
          <w:szCs w:val="21"/>
        </w:rPr>
        <w:t>Do you have a children’s palliative care service specification which states that infants, children and young people with a life-limiting condition and their families should have access regular short breaks for respite? (Yes/No)</w:t>
      </w:r>
    </w:p>
    <w:p w:rsidR="00B6505D" w:rsidRDefault="00B6505D" w:rsidP="002755E2">
      <w:pPr>
        <w:pStyle w:val="ListParagraph"/>
        <w:spacing w:after="0" w:line="240" w:lineRule="auto"/>
        <w:ind w:left="567"/>
        <w:jc w:val="both"/>
      </w:pPr>
    </w:p>
    <w:p w:rsidR="00B80C71" w:rsidRPr="00E42BFD" w:rsidRDefault="00B6505D" w:rsidP="00E42BFD">
      <w:pPr>
        <w:pStyle w:val="ListParagraph"/>
        <w:spacing w:after="0" w:line="240" w:lineRule="auto"/>
        <w:ind w:left="567"/>
        <w:jc w:val="both"/>
        <w:rPr>
          <w:i/>
          <w:color w:val="002060"/>
          <w:sz w:val="21"/>
          <w:szCs w:val="21"/>
        </w:rPr>
      </w:pPr>
      <w:r w:rsidRPr="00B6505D">
        <w:rPr>
          <w:color w:val="002060"/>
          <w:sz w:val="21"/>
          <w:szCs w:val="21"/>
        </w:rPr>
        <w:t xml:space="preserve">Yes. </w:t>
      </w:r>
    </w:p>
    <w:sectPr w:rsidR="00B80C71" w:rsidRPr="00E42BFD" w:rsidSect="00B80C71">
      <w:headerReference w:type="default" r:id="rId15"/>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F23" w:rsidRDefault="00C47F23" w:rsidP="00B80C71">
      <w:r>
        <w:separator/>
      </w:r>
    </w:p>
  </w:endnote>
  <w:endnote w:type="continuationSeparator" w:id="0">
    <w:p w:rsidR="00C47F23" w:rsidRDefault="00C47F23" w:rsidP="00B8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F23" w:rsidRDefault="00C47F23" w:rsidP="00B80C71">
      <w:r>
        <w:separator/>
      </w:r>
    </w:p>
  </w:footnote>
  <w:footnote w:type="continuationSeparator" w:id="0">
    <w:p w:rsidR="00C47F23" w:rsidRDefault="00C47F23" w:rsidP="00B8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71" w:rsidRDefault="00B80C71">
    <w:pPr>
      <w:pStyle w:val="Header"/>
    </w:pPr>
  </w:p>
  <w:p w:rsidR="00B80C71" w:rsidRDefault="00B80C71">
    <w:pPr>
      <w:pStyle w:val="Header"/>
    </w:pPr>
    <w:r>
      <w:rPr>
        <w:noProof/>
        <w:color w:val="0072C6"/>
        <w:sz w:val="36"/>
        <w:szCs w:val="36"/>
        <w:lang w:eastAsia="en-GB"/>
      </w:rPr>
      <w:drawing>
        <wp:anchor distT="0" distB="0" distL="114300" distR="114300" simplePos="0" relativeHeight="251659264" behindDoc="0" locked="0" layoutInCell="1" allowOverlap="1" wp14:anchorId="3D3B42E0" wp14:editId="2581557B">
          <wp:simplePos x="0" y="0"/>
          <wp:positionH relativeFrom="column">
            <wp:posOffset>3133725</wp:posOffset>
          </wp:positionH>
          <wp:positionV relativeFrom="paragraph">
            <wp:posOffset>-343535</wp:posOffset>
          </wp:positionV>
          <wp:extent cx="2571750" cy="6648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lverhampton CCG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0" cy="664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97AEF"/>
    <w:multiLevelType w:val="hybridMultilevel"/>
    <w:tmpl w:val="D1F67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71"/>
    <w:rsid w:val="000103A9"/>
    <w:rsid w:val="00013664"/>
    <w:rsid w:val="000146FD"/>
    <w:rsid w:val="0002154A"/>
    <w:rsid w:val="0002742A"/>
    <w:rsid w:val="00030617"/>
    <w:rsid w:val="00032B0E"/>
    <w:rsid w:val="00033244"/>
    <w:rsid w:val="00036C23"/>
    <w:rsid w:val="000406E5"/>
    <w:rsid w:val="0004267A"/>
    <w:rsid w:val="00044127"/>
    <w:rsid w:val="00051273"/>
    <w:rsid w:val="00052FBD"/>
    <w:rsid w:val="00056E80"/>
    <w:rsid w:val="0006115B"/>
    <w:rsid w:val="0006430E"/>
    <w:rsid w:val="0007769A"/>
    <w:rsid w:val="00080BBB"/>
    <w:rsid w:val="00090883"/>
    <w:rsid w:val="00091FAA"/>
    <w:rsid w:val="000930A9"/>
    <w:rsid w:val="000A59E9"/>
    <w:rsid w:val="000A6A58"/>
    <w:rsid w:val="000B26C1"/>
    <w:rsid w:val="000B47F6"/>
    <w:rsid w:val="000B4A84"/>
    <w:rsid w:val="000B6553"/>
    <w:rsid w:val="000B6580"/>
    <w:rsid w:val="000C05F2"/>
    <w:rsid w:val="000C3AAB"/>
    <w:rsid w:val="000D13C8"/>
    <w:rsid w:val="000D28C2"/>
    <w:rsid w:val="000D4CCA"/>
    <w:rsid w:val="000E4A83"/>
    <w:rsid w:val="00112E83"/>
    <w:rsid w:val="001154F7"/>
    <w:rsid w:val="00121444"/>
    <w:rsid w:val="00122776"/>
    <w:rsid w:val="00127D76"/>
    <w:rsid w:val="00142108"/>
    <w:rsid w:val="0014538A"/>
    <w:rsid w:val="00154C82"/>
    <w:rsid w:val="00156A6B"/>
    <w:rsid w:val="00157A7C"/>
    <w:rsid w:val="00163C84"/>
    <w:rsid w:val="00166FAB"/>
    <w:rsid w:val="001704F4"/>
    <w:rsid w:val="001742B0"/>
    <w:rsid w:val="0018014F"/>
    <w:rsid w:val="00191C31"/>
    <w:rsid w:val="001942DB"/>
    <w:rsid w:val="0019476E"/>
    <w:rsid w:val="001A1708"/>
    <w:rsid w:val="001A3D26"/>
    <w:rsid w:val="001A452E"/>
    <w:rsid w:val="001B3DD6"/>
    <w:rsid w:val="001C244C"/>
    <w:rsid w:val="001C2CF7"/>
    <w:rsid w:val="001C604F"/>
    <w:rsid w:val="001D2412"/>
    <w:rsid w:val="001D36C9"/>
    <w:rsid w:val="001D7F82"/>
    <w:rsid w:val="001F5638"/>
    <w:rsid w:val="001F736C"/>
    <w:rsid w:val="00204033"/>
    <w:rsid w:val="00204BCB"/>
    <w:rsid w:val="00214A0C"/>
    <w:rsid w:val="00224104"/>
    <w:rsid w:val="00232031"/>
    <w:rsid w:val="002325E5"/>
    <w:rsid w:val="00232E6C"/>
    <w:rsid w:val="00240CDD"/>
    <w:rsid w:val="00244F3A"/>
    <w:rsid w:val="00245908"/>
    <w:rsid w:val="00245E23"/>
    <w:rsid w:val="00252A34"/>
    <w:rsid w:val="002557C8"/>
    <w:rsid w:val="00261680"/>
    <w:rsid w:val="00270A45"/>
    <w:rsid w:val="002726CD"/>
    <w:rsid w:val="002755E2"/>
    <w:rsid w:val="0027676A"/>
    <w:rsid w:val="00277631"/>
    <w:rsid w:val="002839EE"/>
    <w:rsid w:val="002A574A"/>
    <w:rsid w:val="002B00F8"/>
    <w:rsid w:val="002B1255"/>
    <w:rsid w:val="002B53D4"/>
    <w:rsid w:val="002C7692"/>
    <w:rsid w:val="002C76B9"/>
    <w:rsid w:val="002D3217"/>
    <w:rsid w:val="002E55B9"/>
    <w:rsid w:val="003021E6"/>
    <w:rsid w:val="00302457"/>
    <w:rsid w:val="00305AE4"/>
    <w:rsid w:val="00310E57"/>
    <w:rsid w:val="00311DA4"/>
    <w:rsid w:val="0032335B"/>
    <w:rsid w:val="0033298B"/>
    <w:rsid w:val="00332F9C"/>
    <w:rsid w:val="00342964"/>
    <w:rsid w:val="00343713"/>
    <w:rsid w:val="0035434E"/>
    <w:rsid w:val="0035630A"/>
    <w:rsid w:val="00371E2A"/>
    <w:rsid w:val="00376F91"/>
    <w:rsid w:val="00381566"/>
    <w:rsid w:val="003838EB"/>
    <w:rsid w:val="00383FA9"/>
    <w:rsid w:val="00384498"/>
    <w:rsid w:val="00386815"/>
    <w:rsid w:val="00394300"/>
    <w:rsid w:val="003A071F"/>
    <w:rsid w:val="003B574A"/>
    <w:rsid w:val="003B6C83"/>
    <w:rsid w:val="003C7377"/>
    <w:rsid w:val="003D6969"/>
    <w:rsid w:val="003E2579"/>
    <w:rsid w:val="00400806"/>
    <w:rsid w:val="00422ABC"/>
    <w:rsid w:val="00432858"/>
    <w:rsid w:val="004413AB"/>
    <w:rsid w:val="00441D36"/>
    <w:rsid w:val="00441F7C"/>
    <w:rsid w:val="004507A8"/>
    <w:rsid w:val="004634C0"/>
    <w:rsid w:val="004661FE"/>
    <w:rsid w:val="00476606"/>
    <w:rsid w:val="004835AD"/>
    <w:rsid w:val="00485012"/>
    <w:rsid w:val="004872A8"/>
    <w:rsid w:val="004879C0"/>
    <w:rsid w:val="00496431"/>
    <w:rsid w:val="004A1AFD"/>
    <w:rsid w:val="004A3913"/>
    <w:rsid w:val="004B095F"/>
    <w:rsid w:val="004B150C"/>
    <w:rsid w:val="004B5E6E"/>
    <w:rsid w:val="004C1D9E"/>
    <w:rsid w:val="004C66EC"/>
    <w:rsid w:val="004D4023"/>
    <w:rsid w:val="004E0DFD"/>
    <w:rsid w:val="004E0E0E"/>
    <w:rsid w:val="004E4340"/>
    <w:rsid w:val="004E6784"/>
    <w:rsid w:val="004F7702"/>
    <w:rsid w:val="00503058"/>
    <w:rsid w:val="00510EC4"/>
    <w:rsid w:val="00511182"/>
    <w:rsid w:val="005140A0"/>
    <w:rsid w:val="005156F8"/>
    <w:rsid w:val="00516917"/>
    <w:rsid w:val="005178FD"/>
    <w:rsid w:val="00517C51"/>
    <w:rsid w:val="00521EEC"/>
    <w:rsid w:val="00523096"/>
    <w:rsid w:val="00530918"/>
    <w:rsid w:val="00533221"/>
    <w:rsid w:val="0053611E"/>
    <w:rsid w:val="00543AC7"/>
    <w:rsid w:val="005450C6"/>
    <w:rsid w:val="0054629A"/>
    <w:rsid w:val="00546C36"/>
    <w:rsid w:val="005513BA"/>
    <w:rsid w:val="00553215"/>
    <w:rsid w:val="00556DF2"/>
    <w:rsid w:val="0056598B"/>
    <w:rsid w:val="00566C76"/>
    <w:rsid w:val="00567FB6"/>
    <w:rsid w:val="00575844"/>
    <w:rsid w:val="00582A64"/>
    <w:rsid w:val="00585C1D"/>
    <w:rsid w:val="00590294"/>
    <w:rsid w:val="00594D09"/>
    <w:rsid w:val="005A1B77"/>
    <w:rsid w:val="005A6BE6"/>
    <w:rsid w:val="005A7337"/>
    <w:rsid w:val="005B0608"/>
    <w:rsid w:val="005B2E2F"/>
    <w:rsid w:val="005D20F4"/>
    <w:rsid w:val="005D4D90"/>
    <w:rsid w:val="00604666"/>
    <w:rsid w:val="00606969"/>
    <w:rsid w:val="00606F06"/>
    <w:rsid w:val="00611AB1"/>
    <w:rsid w:val="006150C7"/>
    <w:rsid w:val="00615ABA"/>
    <w:rsid w:val="00634629"/>
    <w:rsid w:val="006423AA"/>
    <w:rsid w:val="00645299"/>
    <w:rsid w:val="00651A5B"/>
    <w:rsid w:val="00663B05"/>
    <w:rsid w:val="00663F7F"/>
    <w:rsid w:val="006700BD"/>
    <w:rsid w:val="00672387"/>
    <w:rsid w:val="00675B32"/>
    <w:rsid w:val="00683321"/>
    <w:rsid w:val="00683F84"/>
    <w:rsid w:val="00684FA0"/>
    <w:rsid w:val="00686D25"/>
    <w:rsid w:val="00687E42"/>
    <w:rsid w:val="00692FFC"/>
    <w:rsid w:val="00697116"/>
    <w:rsid w:val="006A2B01"/>
    <w:rsid w:val="006A6AA1"/>
    <w:rsid w:val="006B17DA"/>
    <w:rsid w:val="006B4420"/>
    <w:rsid w:val="006B603A"/>
    <w:rsid w:val="006C26C5"/>
    <w:rsid w:val="006C2794"/>
    <w:rsid w:val="006C67E1"/>
    <w:rsid w:val="006D2669"/>
    <w:rsid w:val="006D3143"/>
    <w:rsid w:val="006E063A"/>
    <w:rsid w:val="006F53F7"/>
    <w:rsid w:val="00701347"/>
    <w:rsid w:val="007019E6"/>
    <w:rsid w:val="00704D78"/>
    <w:rsid w:val="00711CC6"/>
    <w:rsid w:val="007211CB"/>
    <w:rsid w:val="0072285B"/>
    <w:rsid w:val="00722E55"/>
    <w:rsid w:val="00723DBA"/>
    <w:rsid w:val="0072479F"/>
    <w:rsid w:val="00724C35"/>
    <w:rsid w:val="00727CF4"/>
    <w:rsid w:val="007309BD"/>
    <w:rsid w:val="0074065A"/>
    <w:rsid w:val="00740B5B"/>
    <w:rsid w:val="007501D2"/>
    <w:rsid w:val="007602F2"/>
    <w:rsid w:val="007703BE"/>
    <w:rsid w:val="007874B5"/>
    <w:rsid w:val="00791DD7"/>
    <w:rsid w:val="007933EF"/>
    <w:rsid w:val="00796292"/>
    <w:rsid w:val="007A4657"/>
    <w:rsid w:val="007B70A1"/>
    <w:rsid w:val="007C111D"/>
    <w:rsid w:val="007C77C2"/>
    <w:rsid w:val="007F0C19"/>
    <w:rsid w:val="007F36D5"/>
    <w:rsid w:val="007F55A1"/>
    <w:rsid w:val="008025ED"/>
    <w:rsid w:val="00804C74"/>
    <w:rsid w:val="00805273"/>
    <w:rsid w:val="008145EE"/>
    <w:rsid w:val="0081583B"/>
    <w:rsid w:val="00816B66"/>
    <w:rsid w:val="008206AD"/>
    <w:rsid w:val="008239D7"/>
    <w:rsid w:val="0082702F"/>
    <w:rsid w:val="008430F5"/>
    <w:rsid w:val="00851C5E"/>
    <w:rsid w:val="00856A5F"/>
    <w:rsid w:val="00862945"/>
    <w:rsid w:val="0086534A"/>
    <w:rsid w:val="0087202B"/>
    <w:rsid w:val="00874478"/>
    <w:rsid w:val="00883063"/>
    <w:rsid w:val="00883EAC"/>
    <w:rsid w:val="0089313B"/>
    <w:rsid w:val="008A0F8F"/>
    <w:rsid w:val="008A4592"/>
    <w:rsid w:val="008B247F"/>
    <w:rsid w:val="008C0FB9"/>
    <w:rsid w:val="008C1017"/>
    <w:rsid w:val="008C5DFE"/>
    <w:rsid w:val="008C6C4D"/>
    <w:rsid w:val="008E5486"/>
    <w:rsid w:val="008F0472"/>
    <w:rsid w:val="008F0C41"/>
    <w:rsid w:val="008F185D"/>
    <w:rsid w:val="008F2E16"/>
    <w:rsid w:val="00905FDC"/>
    <w:rsid w:val="009155EE"/>
    <w:rsid w:val="0091674B"/>
    <w:rsid w:val="0092360E"/>
    <w:rsid w:val="00924966"/>
    <w:rsid w:val="00933A55"/>
    <w:rsid w:val="0095002D"/>
    <w:rsid w:val="00953274"/>
    <w:rsid w:val="0095339F"/>
    <w:rsid w:val="0095407C"/>
    <w:rsid w:val="0096375C"/>
    <w:rsid w:val="00967EF9"/>
    <w:rsid w:val="00994562"/>
    <w:rsid w:val="00996D9D"/>
    <w:rsid w:val="0099736F"/>
    <w:rsid w:val="009B28A5"/>
    <w:rsid w:val="009C0B07"/>
    <w:rsid w:val="009C20C9"/>
    <w:rsid w:val="009C25C0"/>
    <w:rsid w:val="009C48CB"/>
    <w:rsid w:val="00A04F5E"/>
    <w:rsid w:val="00A06FC8"/>
    <w:rsid w:val="00A12ABD"/>
    <w:rsid w:val="00A1574D"/>
    <w:rsid w:val="00A221BC"/>
    <w:rsid w:val="00A25712"/>
    <w:rsid w:val="00A35517"/>
    <w:rsid w:val="00A520F1"/>
    <w:rsid w:val="00A57342"/>
    <w:rsid w:val="00A57672"/>
    <w:rsid w:val="00A73B3D"/>
    <w:rsid w:val="00A7416E"/>
    <w:rsid w:val="00A832B9"/>
    <w:rsid w:val="00A85CAB"/>
    <w:rsid w:val="00A8745A"/>
    <w:rsid w:val="00A8756E"/>
    <w:rsid w:val="00A91662"/>
    <w:rsid w:val="00A93E50"/>
    <w:rsid w:val="00A9566C"/>
    <w:rsid w:val="00A960C2"/>
    <w:rsid w:val="00AA0078"/>
    <w:rsid w:val="00AA28F8"/>
    <w:rsid w:val="00AA3BFD"/>
    <w:rsid w:val="00AA47AA"/>
    <w:rsid w:val="00AB2129"/>
    <w:rsid w:val="00AB41E1"/>
    <w:rsid w:val="00AC11C6"/>
    <w:rsid w:val="00AC66A2"/>
    <w:rsid w:val="00AD7008"/>
    <w:rsid w:val="00AE3165"/>
    <w:rsid w:val="00AE3CAF"/>
    <w:rsid w:val="00AE4DC1"/>
    <w:rsid w:val="00AF68B4"/>
    <w:rsid w:val="00B0190A"/>
    <w:rsid w:val="00B02E5C"/>
    <w:rsid w:val="00B05181"/>
    <w:rsid w:val="00B05C9B"/>
    <w:rsid w:val="00B12022"/>
    <w:rsid w:val="00B1605A"/>
    <w:rsid w:val="00B2653C"/>
    <w:rsid w:val="00B270B9"/>
    <w:rsid w:val="00B32092"/>
    <w:rsid w:val="00B41B77"/>
    <w:rsid w:val="00B44486"/>
    <w:rsid w:val="00B464D0"/>
    <w:rsid w:val="00B56D73"/>
    <w:rsid w:val="00B61933"/>
    <w:rsid w:val="00B63848"/>
    <w:rsid w:val="00B6505D"/>
    <w:rsid w:val="00B65CC5"/>
    <w:rsid w:val="00B7127F"/>
    <w:rsid w:val="00B76A4F"/>
    <w:rsid w:val="00B778FC"/>
    <w:rsid w:val="00B77B90"/>
    <w:rsid w:val="00B80C71"/>
    <w:rsid w:val="00B91EB0"/>
    <w:rsid w:val="00B975A6"/>
    <w:rsid w:val="00BA385C"/>
    <w:rsid w:val="00BA484B"/>
    <w:rsid w:val="00BA59DC"/>
    <w:rsid w:val="00BB64BE"/>
    <w:rsid w:val="00BD2BDE"/>
    <w:rsid w:val="00BF1125"/>
    <w:rsid w:val="00BF4B40"/>
    <w:rsid w:val="00BF5D24"/>
    <w:rsid w:val="00C13C18"/>
    <w:rsid w:val="00C173F7"/>
    <w:rsid w:val="00C34FFB"/>
    <w:rsid w:val="00C41CCA"/>
    <w:rsid w:val="00C47F23"/>
    <w:rsid w:val="00C52F10"/>
    <w:rsid w:val="00C62349"/>
    <w:rsid w:val="00C755B3"/>
    <w:rsid w:val="00C80BED"/>
    <w:rsid w:val="00C83797"/>
    <w:rsid w:val="00C843BD"/>
    <w:rsid w:val="00C864C5"/>
    <w:rsid w:val="00C970EE"/>
    <w:rsid w:val="00CB5438"/>
    <w:rsid w:val="00CC04C0"/>
    <w:rsid w:val="00CC37E8"/>
    <w:rsid w:val="00CC550E"/>
    <w:rsid w:val="00CD211F"/>
    <w:rsid w:val="00CD64C1"/>
    <w:rsid w:val="00CD6B4F"/>
    <w:rsid w:val="00CD7A51"/>
    <w:rsid w:val="00CE718A"/>
    <w:rsid w:val="00CE7385"/>
    <w:rsid w:val="00CE753F"/>
    <w:rsid w:val="00CF228A"/>
    <w:rsid w:val="00CF49B3"/>
    <w:rsid w:val="00CF7009"/>
    <w:rsid w:val="00CF7C16"/>
    <w:rsid w:val="00D0703A"/>
    <w:rsid w:val="00D11797"/>
    <w:rsid w:val="00D16F78"/>
    <w:rsid w:val="00D32891"/>
    <w:rsid w:val="00D33A19"/>
    <w:rsid w:val="00D36BBA"/>
    <w:rsid w:val="00D37529"/>
    <w:rsid w:val="00D45C6E"/>
    <w:rsid w:val="00D53B90"/>
    <w:rsid w:val="00D610D0"/>
    <w:rsid w:val="00D62C3A"/>
    <w:rsid w:val="00D67880"/>
    <w:rsid w:val="00D71BCD"/>
    <w:rsid w:val="00D759D9"/>
    <w:rsid w:val="00D91236"/>
    <w:rsid w:val="00D91C47"/>
    <w:rsid w:val="00D92636"/>
    <w:rsid w:val="00DA3E3F"/>
    <w:rsid w:val="00DB446A"/>
    <w:rsid w:val="00DC2C34"/>
    <w:rsid w:val="00DE2217"/>
    <w:rsid w:val="00DE40AE"/>
    <w:rsid w:val="00DE5227"/>
    <w:rsid w:val="00DE77CC"/>
    <w:rsid w:val="00DF1F56"/>
    <w:rsid w:val="00DF343B"/>
    <w:rsid w:val="00DF54A0"/>
    <w:rsid w:val="00DF5B91"/>
    <w:rsid w:val="00DF5BA5"/>
    <w:rsid w:val="00DF6C26"/>
    <w:rsid w:val="00E01A46"/>
    <w:rsid w:val="00E05B16"/>
    <w:rsid w:val="00E1089B"/>
    <w:rsid w:val="00E11435"/>
    <w:rsid w:val="00E1321A"/>
    <w:rsid w:val="00E133B6"/>
    <w:rsid w:val="00E17B76"/>
    <w:rsid w:val="00E2728E"/>
    <w:rsid w:val="00E31F11"/>
    <w:rsid w:val="00E42BFD"/>
    <w:rsid w:val="00E45A37"/>
    <w:rsid w:val="00E573F2"/>
    <w:rsid w:val="00E624FF"/>
    <w:rsid w:val="00E62B4E"/>
    <w:rsid w:val="00E64976"/>
    <w:rsid w:val="00E70C34"/>
    <w:rsid w:val="00E80A29"/>
    <w:rsid w:val="00E820FC"/>
    <w:rsid w:val="00E840FB"/>
    <w:rsid w:val="00E86C34"/>
    <w:rsid w:val="00EB2904"/>
    <w:rsid w:val="00EB3760"/>
    <w:rsid w:val="00EB7C29"/>
    <w:rsid w:val="00EC64E4"/>
    <w:rsid w:val="00ED6C5C"/>
    <w:rsid w:val="00EE0B9B"/>
    <w:rsid w:val="00EE4CC9"/>
    <w:rsid w:val="00EF04A0"/>
    <w:rsid w:val="00EF0F8B"/>
    <w:rsid w:val="00EF2C77"/>
    <w:rsid w:val="00EF6ECC"/>
    <w:rsid w:val="00F01B97"/>
    <w:rsid w:val="00F0528C"/>
    <w:rsid w:val="00F14C6B"/>
    <w:rsid w:val="00F27B9F"/>
    <w:rsid w:val="00F340DB"/>
    <w:rsid w:val="00F36634"/>
    <w:rsid w:val="00F36F29"/>
    <w:rsid w:val="00F4186B"/>
    <w:rsid w:val="00F66712"/>
    <w:rsid w:val="00F66D87"/>
    <w:rsid w:val="00F72C12"/>
    <w:rsid w:val="00F74E78"/>
    <w:rsid w:val="00F7610C"/>
    <w:rsid w:val="00F81036"/>
    <w:rsid w:val="00F827B8"/>
    <w:rsid w:val="00F8511B"/>
    <w:rsid w:val="00F95939"/>
    <w:rsid w:val="00FA05B1"/>
    <w:rsid w:val="00FA1320"/>
    <w:rsid w:val="00FA1D64"/>
    <w:rsid w:val="00FA327D"/>
    <w:rsid w:val="00FA3BD3"/>
    <w:rsid w:val="00FA4D13"/>
    <w:rsid w:val="00FB25ED"/>
    <w:rsid w:val="00FB43F1"/>
    <w:rsid w:val="00FC67F5"/>
    <w:rsid w:val="00FD1401"/>
    <w:rsid w:val="00FD574D"/>
    <w:rsid w:val="00FD737D"/>
    <w:rsid w:val="00FE54CB"/>
    <w:rsid w:val="00FE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3251"/>
  <w15:docId w15:val="{77788EC0-D70C-4117-B751-6F851B77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C71"/>
    <w:pPr>
      <w:tabs>
        <w:tab w:val="center" w:pos="4513"/>
        <w:tab w:val="right" w:pos="9026"/>
      </w:tabs>
    </w:pPr>
  </w:style>
  <w:style w:type="character" w:customStyle="1" w:styleId="HeaderChar">
    <w:name w:val="Header Char"/>
    <w:basedOn w:val="DefaultParagraphFont"/>
    <w:link w:val="Header"/>
    <w:uiPriority w:val="99"/>
    <w:rsid w:val="00B80C71"/>
  </w:style>
  <w:style w:type="paragraph" w:styleId="Footer">
    <w:name w:val="footer"/>
    <w:basedOn w:val="Normal"/>
    <w:link w:val="FooterChar"/>
    <w:uiPriority w:val="99"/>
    <w:unhideWhenUsed/>
    <w:rsid w:val="00B80C71"/>
    <w:pPr>
      <w:tabs>
        <w:tab w:val="center" w:pos="4513"/>
        <w:tab w:val="right" w:pos="9026"/>
      </w:tabs>
    </w:pPr>
  </w:style>
  <w:style w:type="character" w:customStyle="1" w:styleId="FooterChar">
    <w:name w:val="Footer Char"/>
    <w:basedOn w:val="DefaultParagraphFont"/>
    <w:link w:val="Footer"/>
    <w:uiPriority w:val="99"/>
    <w:rsid w:val="00B80C71"/>
  </w:style>
  <w:style w:type="character" w:styleId="Hyperlink">
    <w:name w:val="Hyperlink"/>
    <w:basedOn w:val="DefaultParagraphFont"/>
    <w:uiPriority w:val="99"/>
    <w:unhideWhenUsed/>
    <w:rsid w:val="00B80C71"/>
    <w:rPr>
      <w:color w:val="0563C1" w:themeColor="hyperlink"/>
      <w:u w:val="single"/>
    </w:rPr>
  </w:style>
  <w:style w:type="paragraph" w:styleId="ListParagraph">
    <w:name w:val="List Paragraph"/>
    <w:basedOn w:val="Normal"/>
    <w:uiPriority w:val="34"/>
    <w:qFormat/>
    <w:rsid w:val="00A1574D"/>
    <w:pPr>
      <w:spacing w:after="160" w:line="254" w:lineRule="auto"/>
      <w:ind w:left="720"/>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53605">
      <w:bodyDiv w:val="1"/>
      <w:marLeft w:val="0"/>
      <w:marRight w:val="0"/>
      <w:marTop w:val="0"/>
      <w:marBottom w:val="0"/>
      <w:divBdr>
        <w:top w:val="none" w:sz="0" w:space="0" w:color="auto"/>
        <w:left w:val="none" w:sz="0" w:space="0" w:color="auto"/>
        <w:bottom w:val="none" w:sz="0" w:space="0" w:color="auto"/>
        <w:right w:val="none" w:sz="0" w:space="0" w:color="auto"/>
      </w:divBdr>
    </w:div>
    <w:div w:id="19753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steer@togetherforshortlives.org.uk" TargetMode="External"/><Relationship Id="rId13" Type="http://schemas.openxmlformats.org/officeDocument/2006/relationships/hyperlink" Target="https://www.nice.org.uk/guidance/ng43" TargetMode="External"/><Relationship Id="rId3" Type="http://schemas.openxmlformats.org/officeDocument/2006/relationships/settings" Target="settings.xml"/><Relationship Id="rId7" Type="http://schemas.openxmlformats.org/officeDocument/2006/relationships/hyperlink" Target="mailto:wolccg.foi@nhs.net" TargetMode="External"/><Relationship Id="rId12" Type="http://schemas.openxmlformats.org/officeDocument/2006/relationships/hyperlink" Target="http://bit.ly/2oOUs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qs16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ice.org.uk/guidance/ng61" TargetMode="External"/><Relationship Id="rId4" Type="http://schemas.openxmlformats.org/officeDocument/2006/relationships/webSettings" Target="webSettings.xml"/><Relationship Id="rId9" Type="http://schemas.openxmlformats.org/officeDocument/2006/relationships/hyperlink" Target="https://future.nhs.uk/" TargetMode="External"/><Relationship Id="rId14" Type="http://schemas.openxmlformats.org/officeDocument/2006/relationships/hyperlink" Target="https://www.nice.org.uk/guidance/qs1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 Maria (NHS DUDLEY CCG)</dc:creator>
  <cp:lastModifiedBy>PROSSER, Maria (NHS DUDLEY CCG)</cp:lastModifiedBy>
  <cp:revision>5</cp:revision>
  <dcterms:created xsi:type="dcterms:W3CDTF">2021-02-16T09:47:00Z</dcterms:created>
  <dcterms:modified xsi:type="dcterms:W3CDTF">2021-03-05T15:52:00Z</dcterms:modified>
</cp:coreProperties>
</file>