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87594" w14:textId="77777777" w:rsidR="00DF71DE" w:rsidRDefault="00DF71DE" w:rsidP="00DF71DE">
      <w:pPr>
        <w:spacing w:after="200" w:line="276" w:lineRule="auto"/>
        <w:rPr>
          <w:color w:val="1F497D"/>
          <w:sz w:val="20"/>
          <w:szCs w:val="20"/>
        </w:rPr>
      </w:pPr>
      <w:r>
        <w:rPr>
          <w:color w:val="1F497D"/>
          <w:sz w:val="20"/>
          <w:szCs w:val="20"/>
        </w:rPr>
        <w:t>Dear Mx Steer,</w:t>
      </w:r>
    </w:p>
    <w:p w14:paraId="013380F7" w14:textId="77777777" w:rsidR="00DF71DE" w:rsidRDefault="00DF71DE" w:rsidP="00DF71DE">
      <w:pPr>
        <w:shd w:val="clear" w:color="auto" w:fill="FFFFFF"/>
        <w:spacing w:after="200" w:line="276" w:lineRule="auto"/>
        <w:rPr>
          <w:color w:val="000000"/>
          <w:sz w:val="20"/>
          <w:szCs w:val="20"/>
          <w:lang w:val="en-US"/>
        </w:rPr>
      </w:pPr>
      <w:r>
        <w:rPr>
          <w:color w:val="1F497D"/>
          <w:sz w:val="20"/>
          <w:szCs w:val="20"/>
          <w:lang w:val="en-US"/>
        </w:rPr>
        <w:t>Further to your FOI request regarding Children's Palliative Care Services which we received on 15</w:t>
      </w:r>
      <w:r>
        <w:rPr>
          <w:color w:val="1F497D"/>
          <w:sz w:val="20"/>
          <w:szCs w:val="20"/>
          <w:vertAlign w:val="superscript"/>
          <w:lang w:val="en-US"/>
        </w:rPr>
        <w:t>th</w:t>
      </w:r>
      <w:r>
        <w:rPr>
          <w:color w:val="1F497D"/>
          <w:sz w:val="20"/>
          <w:szCs w:val="20"/>
          <w:lang w:val="en-US"/>
        </w:rPr>
        <w:t xml:space="preserve"> February </w:t>
      </w:r>
      <w:proofErr w:type="gramStart"/>
      <w:r>
        <w:rPr>
          <w:color w:val="1F497D"/>
          <w:sz w:val="20"/>
          <w:szCs w:val="20"/>
          <w:lang w:val="en-US"/>
        </w:rPr>
        <w:t>2021,</w:t>
      </w:r>
      <w:proofErr w:type="gramEnd"/>
      <w:r>
        <w:rPr>
          <w:color w:val="1F497D"/>
          <w:sz w:val="20"/>
          <w:szCs w:val="20"/>
          <w:lang w:val="en-US"/>
        </w:rPr>
        <w:t xml:space="preserve"> I can confirm that East Berkshire Clinical Commissioning Group (CCG) hold the following information:</w:t>
      </w:r>
      <w:r>
        <w:rPr>
          <w:color w:val="000000"/>
          <w:sz w:val="20"/>
          <w:szCs w:val="20"/>
          <w:lang w:val="en-US"/>
        </w:rPr>
        <w:t xml:space="preserve"> </w:t>
      </w:r>
    </w:p>
    <w:p w14:paraId="2FE7412C" w14:textId="77777777" w:rsidR="00DF71DE" w:rsidRDefault="00DF71DE" w:rsidP="00DF71DE">
      <w:pPr>
        <w:pStyle w:val="ListParagraph"/>
        <w:spacing w:after="0" w:line="240" w:lineRule="auto"/>
        <w:ind w:left="360" w:hanging="360"/>
        <w:rPr>
          <w:b/>
          <w:bCs/>
        </w:rPr>
      </w:pPr>
      <w:r>
        <w:rPr>
          <w:b/>
          <w:bCs/>
        </w:rPr>
        <w:t>1.</w:t>
      </w:r>
      <w:r>
        <w:rPr>
          <w:rFonts w:ascii="Times New Roman" w:hAnsi="Times New Roman" w:cs="Times New Roman"/>
          <w:b/>
          <w:bCs/>
          <w:sz w:val="14"/>
          <w:szCs w:val="14"/>
        </w:rPr>
        <w:t xml:space="preserve">    </w:t>
      </w:r>
      <w:r>
        <w:rPr>
          <w:b/>
          <w:bCs/>
        </w:rPr>
        <w:t xml:space="preserve">Do you have a children’s palliative care service specification? (Yes/No). If so, please attach a copy to your response to this request. </w:t>
      </w:r>
      <w:r>
        <w:rPr>
          <w:b/>
          <w:bCs/>
          <w:color w:val="1F497D"/>
          <w:sz w:val="24"/>
          <w:szCs w:val="24"/>
        </w:rPr>
        <w:t>Yes, please see attached.</w:t>
      </w:r>
    </w:p>
    <w:p w14:paraId="55BC0CBA" w14:textId="77777777" w:rsidR="00DF71DE" w:rsidRDefault="00DF71DE" w:rsidP="00DF71DE">
      <w:pPr>
        <w:pStyle w:val="ListParagraph"/>
        <w:spacing w:after="0" w:line="240" w:lineRule="auto"/>
        <w:ind w:left="360"/>
        <w:rPr>
          <w:b/>
          <w:bCs/>
        </w:rPr>
      </w:pPr>
    </w:p>
    <w:p w14:paraId="2A411573" w14:textId="77777777" w:rsidR="00DF71DE" w:rsidRDefault="00DF71DE" w:rsidP="00DF71DE">
      <w:pPr>
        <w:pStyle w:val="ListParagraph"/>
        <w:spacing w:after="0" w:line="240" w:lineRule="auto"/>
        <w:ind w:left="360" w:hanging="360"/>
        <w:rPr>
          <w:b/>
          <w:bCs/>
        </w:rPr>
      </w:pPr>
      <w:r>
        <w:rPr>
          <w:b/>
          <w:bCs/>
        </w:rPr>
        <w:t>2.</w:t>
      </w:r>
      <w:r>
        <w:rPr>
          <w:rFonts w:ascii="Times New Roman" w:hAnsi="Times New Roman" w:cs="Times New Roman"/>
          <w:b/>
          <w:bCs/>
          <w:sz w:val="14"/>
          <w:szCs w:val="14"/>
        </w:rPr>
        <w:t xml:space="preserve">    </w:t>
      </w:r>
      <w:r>
        <w:rPr>
          <w:b/>
          <w:bCs/>
        </w:rPr>
        <w:t xml:space="preserve">Do you have a children’s palliative care service specification which states that infants, children and young people with a life-limiting condition and their parents or carers should have opportunities to be involved in developing an advance care plan? (Yes/No) </w:t>
      </w:r>
      <w:r>
        <w:rPr>
          <w:b/>
          <w:bCs/>
          <w:color w:val="1F497D"/>
          <w:sz w:val="24"/>
          <w:szCs w:val="24"/>
        </w:rPr>
        <w:t>Yes</w:t>
      </w:r>
    </w:p>
    <w:p w14:paraId="1DE09EB7" w14:textId="77777777" w:rsidR="00DF71DE" w:rsidRDefault="00DF71DE" w:rsidP="00DF71DE">
      <w:pPr>
        <w:pStyle w:val="ListParagraph"/>
        <w:spacing w:after="0" w:line="240" w:lineRule="auto"/>
        <w:ind w:left="0"/>
        <w:rPr>
          <w:b/>
          <w:bCs/>
        </w:rPr>
      </w:pPr>
    </w:p>
    <w:p w14:paraId="4D35A653" w14:textId="77777777" w:rsidR="00DF71DE" w:rsidRDefault="00DF71DE" w:rsidP="00DF71DE">
      <w:pPr>
        <w:pStyle w:val="ListParagraph"/>
        <w:spacing w:after="0" w:line="240" w:lineRule="auto"/>
        <w:ind w:left="360" w:hanging="360"/>
        <w:rPr>
          <w:b/>
          <w:bCs/>
        </w:rPr>
      </w:pPr>
      <w:r>
        <w:rPr>
          <w:b/>
          <w:bCs/>
        </w:rPr>
        <w:t>3.</w:t>
      </w:r>
      <w:r>
        <w:rPr>
          <w:rFonts w:ascii="Times New Roman" w:hAnsi="Times New Roman" w:cs="Times New Roman"/>
          <w:b/>
          <w:bCs/>
          <w:sz w:val="14"/>
          <w:szCs w:val="14"/>
        </w:rPr>
        <w:t xml:space="preserve">    </w:t>
      </w:r>
      <w:r>
        <w:rPr>
          <w:b/>
          <w:bCs/>
        </w:rPr>
        <w:t xml:space="preserve">Do you have a children’s palliative care service specification which states that infants, </w:t>
      </w:r>
      <w:proofErr w:type="gramStart"/>
      <w:r>
        <w:rPr>
          <w:b/>
          <w:bCs/>
        </w:rPr>
        <w:t>children</w:t>
      </w:r>
      <w:proofErr w:type="gramEnd"/>
      <w:r>
        <w:rPr>
          <w:b/>
          <w:bCs/>
        </w:rPr>
        <w:t xml:space="preserve"> and young people with a life-limiting condition should have a named medical specialist who leads and coordinates their care? (Yes/No) </w:t>
      </w:r>
      <w:r>
        <w:rPr>
          <w:b/>
          <w:bCs/>
          <w:color w:val="1F497D"/>
          <w:sz w:val="24"/>
          <w:szCs w:val="24"/>
        </w:rPr>
        <w:t>No, not in the specification but, the named paediatrician would be involved and supported by the multi-disciplinary team (MDT) which has consultant paediatricians experienced in palliative and end of life care for children.</w:t>
      </w:r>
    </w:p>
    <w:p w14:paraId="1E3AA1CF" w14:textId="77777777" w:rsidR="00DF71DE" w:rsidRDefault="00DF71DE" w:rsidP="00DF71DE">
      <w:pPr>
        <w:pStyle w:val="ListParagraph"/>
        <w:spacing w:after="0" w:line="240" w:lineRule="auto"/>
        <w:ind w:left="0"/>
        <w:rPr>
          <w:b/>
          <w:bCs/>
        </w:rPr>
      </w:pPr>
    </w:p>
    <w:p w14:paraId="4A5E4C01" w14:textId="77777777" w:rsidR="00DF71DE" w:rsidRDefault="00DF71DE" w:rsidP="00DF71DE">
      <w:pPr>
        <w:pStyle w:val="ListParagraph"/>
        <w:spacing w:after="0" w:line="240" w:lineRule="auto"/>
        <w:ind w:left="360" w:hanging="360"/>
        <w:rPr>
          <w:b/>
          <w:bCs/>
        </w:rPr>
      </w:pPr>
      <w:r>
        <w:rPr>
          <w:b/>
          <w:bCs/>
        </w:rPr>
        <w:t>4.</w:t>
      </w:r>
      <w:r>
        <w:rPr>
          <w:rFonts w:ascii="Times New Roman" w:hAnsi="Times New Roman" w:cs="Times New Roman"/>
          <w:b/>
          <w:bCs/>
          <w:sz w:val="14"/>
          <w:szCs w:val="14"/>
        </w:rPr>
        <w:t xml:space="preserve">    </w:t>
      </w:r>
      <w:r>
        <w:rPr>
          <w:b/>
          <w:bCs/>
        </w:rPr>
        <w:t xml:space="preserve">Do you have a children’s palliative care service specification which states that infants, children and young people with a life-limiting condition and their parents or carers should be given information about emotional and psychological support, including how to access it? (Yes/No) </w:t>
      </w:r>
      <w:r>
        <w:rPr>
          <w:b/>
          <w:bCs/>
          <w:color w:val="1F497D"/>
          <w:sz w:val="24"/>
          <w:szCs w:val="24"/>
        </w:rPr>
        <w:t>No</w:t>
      </w:r>
    </w:p>
    <w:p w14:paraId="1E9698FC" w14:textId="77777777" w:rsidR="00DF71DE" w:rsidRDefault="00DF71DE" w:rsidP="00DF71DE">
      <w:pPr>
        <w:pStyle w:val="ListParagraph"/>
        <w:spacing w:after="0" w:line="240" w:lineRule="auto"/>
        <w:ind w:left="0"/>
        <w:rPr>
          <w:b/>
          <w:bCs/>
        </w:rPr>
      </w:pPr>
    </w:p>
    <w:p w14:paraId="1277AE20" w14:textId="77777777" w:rsidR="00DF71DE" w:rsidRDefault="00DF71DE" w:rsidP="00DF71DE">
      <w:pPr>
        <w:pStyle w:val="ListParagraph"/>
        <w:spacing w:after="0" w:line="240" w:lineRule="auto"/>
        <w:ind w:left="360" w:hanging="360"/>
        <w:rPr>
          <w:b/>
          <w:bCs/>
        </w:rPr>
      </w:pPr>
      <w:r>
        <w:rPr>
          <w:b/>
          <w:bCs/>
        </w:rPr>
        <w:t>5.</w:t>
      </w:r>
      <w:r>
        <w:rPr>
          <w:rFonts w:ascii="Times New Roman" w:hAnsi="Times New Roman" w:cs="Times New Roman"/>
          <w:b/>
          <w:bCs/>
          <w:sz w:val="14"/>
          <w:szCs w:val="14"/>
        </w:rPr>
        <w:t xml:space="preserve">    </w:t>
      </w:r>
      <w:r>
        <w:rPr>
          <w:b/>
          <w:bCs/>
        </w:rPr>
        <w:t xml:space="preserve">Do you have a children’s palliative care service specification which states that infants, </w:t>
      </w:r>
      <w:proofErr w:type="gramStart"/>
      <w:r>
        <w:rPr>
          <w:b/>
          <w:bCs/>
        </w:rPr>
        <w:t>children</w:t>
      </w:r>
      <w:proofErr w:type="gramEnd"/>
      <w:r>
        <w:rPr>
          <w:b/>
          <w:bCs/>
        </w:rPr>
        <w:t xml:space="preserve"> and young people with a life-limiting condition should be cared for by a multidisciplinary team that includes members of the specialist paediatric palliative care team? (Yes/No) </w:t>
      </w:r>
      <w:r>
        <w:rPr>
          <w:b/>
          <w:bCs/>
          <w:color w:val="1F497D"/>
          <w:sz w:val="24"/>
          <w:szCs w:val="24"/>
        </w:rPr>
        <w:t>Yes</w:t>
      </w:r>
    </w:p>
    <w:p w14:paraId="145FCC68" w14:textId="77777777" w:rsidR="00DF71DE" w:rsidRDefault="00DF71DE" w:rsidP="00DF71DE">
      <w:pPr>
        <w:pStyle w:val="ListParagraph"/>
        <w:spacing w:after="0" w:line="240" w:lineRule="auto"/>
        <w:ind w:left="0"/>
        <w:rPr>
          <w:b/>
          <w:bCs/>
        </w:rPr>
      </w:pPr>
    </w:p>
    <w:p w14:paraId="3A316FE6" w14:textId="77777777" w:rsidR="00DF71DE" w:rsidRDefault="00DF71DE" w:rsidP="00DF71DE">
      <w:pPr>
        <w:pStyle w:val="ListParagraph"/>
        <w:spacing w:after="0" w:line="240" w:lineRule="auto"/>
        <w:ind w:left="360" w:hanging="360"/>
        <w:rPr>
          <w:b/>
          <w:bCs/>
        </w:rPr>
      </w:pPr>
      <w:r>
        <w:rPr>
          <w:b/>
          <w:bCs/>
        </w:rPr>
        <w:t>6.</w:t>
      </w:r>
      <w:r>
        <w:rPr>
          <w:rFonts w:ascii="Times New Roman" w:hAnsi="Times New Roman" w:cs="Times New Roman"/>
          <w:b/>
          <w:bCs/>
          <w:sz w:val="14"/>
          <w:szCs w:val="14"/>
        </w:rPr>
        <w:t xml:space="preserve">    </w:t>
      </w:r>
      <w:r>
        <w:rPr>
          <w:b/>
          <w:bCs/>
        </w:rPr>
        <w:t xml:space="preserve">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 </w:t>
      </w:r>
      <w:r>
        <w:rPr>
          <w:b/>
          <w:bCs/>
          <w:color w:val="1F497D"/>
          <w:sz w:val="24"/>
          <w:szCs w:val="24"/>
        </w:rPr>
        <w:t>No</w:t>
      </w:r>
    </w:p>
    <w:p w14:paraId="159E9449" w14:textId="77777777" w:rsidR="00DF71DE" w:rsidRDefault="00DF71DE" w:rsidP="00DF71DE">
      <w:pPr>
        <w:pStyle w:val="ListParagraph"/>
        <w:spacing w:after="0" w:line="240" w:lineRule="auto"/>
        <w:ind w:left="0"/>
        <w:rPr>
          <w:b/>
          <w:bCs/>
        </w:rPr>
      </w:pPr>
    </w:p>
    <w:p w14:paraId="7FAB842A" w14:textId="77777777" w:rsidR="00DF71DE" w:rsidRDefault="00DF71DE" w:rsidP="00DF71DE">
      <w:pPr>
        <w:pStyle w:val="ListParagraph"/>
        <w:spacing w:after="0" w:line="240" w:lineRule="auto"/>
        <w:ind w:left="360" w:hanging="360"/>
        <w:rPr>
          <w:b/>
          <w:bCs/>
        </w:rPr>
      </w:pPr>
      <w:r>
        <w:rPr>
          <w:b/>
          <w:bCs/>
        </w:rPr>
        <w:t>7.</w:t>
      </w:r>
      <w:r>
        <w:rPr>
          <w:rFonts w:ascii="Times New Roman" w:hAnsi="Times New Roman" w:cs="Times New Roman"/>
          <w:b/>
          <w:bCs/>
          <w:sz w:val="14"/>
          <w:szCs w:val="14"/>
        </w:rPr>
        <w:t xml:space="preserve">    </w:t>
      </w:r>
      <w:r>
        <w:rPr>
          <w:b/>
          <w:bCs/>
        </w:rPr>
        <w:t xml:space="preserve">Do you have a children’s palliative care service specification which states that infants, </w:t>
      </w:r>
      <w:proofErr w:type="gramStart"/>
      <w:r>
        <w:rPr>
          <w:b/>
          <w:bCs/>
        </w:rPr>
        <w:t>children</w:t>
      </w:r>
      <w:proofErr w:type="gramEnd"/>
      <w:r>
        <w:rPr>
          <w:b/>
          <w:bCs/>
        </w:rPr>
        <w:t xml:space="preserve"> and young people approaching the end of life and being cared for at home should have 24-hour access to both children's nursing care and advice from a consultant in paediatric palliative care? (Yes/No) </w:t>
      </w:r>
      <w:r>
        <w:rPr>
          <w:b/>
          <w:bCs/>
          <w:color w:val="1F497D"/>
          <w:sz w:val="24"/>
          <w:szCs w:val="24"/>
        </w:rPr>
        <w:t>Yes</w:t>
      </w:r>
    </w:p>
    <w:p w14:paraId="71FA42AE" w14:textId="77777777" w:rsidR="00DF71DE" w:rsidRDefault="00DF71DE" w:rsidP="00DF71DE">
      <w:pPr>
        <w:pStyle w:val="ListParagraph"/>
        <w:rPr>
          <w:b/>
          <w:bCs/>
        </w:rPr>
      </w:pPr>
    </w:p>
    <w:p w14:paraId="28DCFE21" w14:textId="77777777" w:rsidR="00DF71DE" w:rsidRDefault="00DF71DE" w:rsidP="00DF71DE">
      <w:pPr>
        <w:pStyle w:val="ListParagraph"/>
        <w:spacing w:after="0" w:line="240" w:lineRule="auto"/>
        <w:ind w:left="360" w:hanging="360"/>
        <w:rPr>
          <w:b/>
          <w:bCs/>
        </w:rPr>
      </w:pPr>
      <w:r>
        <w:rPr>
          <w:b/>
          <w:bCs/>
        </w:rPr>
        <w:t>8.</w:t>
      </w:r>
      <w:r>
        <w:rPr>
          <w:rFonts w:ascii="Times New Roman" w:hAnsi="Times New Roman" w:cs="Times New Roman"/>
          <w:b/>
          <w:bCs/>
          <w:sz w:val="14"/>
          <w:szCs w:val="14"/>
        </w:rPr>
        <w:t xml:space="preserve">    </w:t>
      </w:r>
      <w:r>
        <w:rPr>
          <w:b/>
          <w:bCs/>
        </w:rPr>
        <w:t>Do you have a children’s palliative care service specification which states that infants, children and young people with a life-limiting condition and their families should have access regular short breaks for respite? (Yes/No)</w:t>
      </w:r>
      <w:r>
        <w:rPr>
          <w:b/>
          <w:bCs/>
          <w:color w:val="1F497D"/>
          <w:sz w:val="24"/>
          <w:szCs w:val="24"/>
        </w:rPr>
        <w:t xml:space="preserve"> No</w:t>
      </w:r>
    </w:p>
    <w:p w14:paraId="410E07A3" w14:textId="77777777" w:rsidR="00DF71DE" w:rsidRDefault="00DF71DE" w:rsidP="00DF71DE">
      <w:pPr>
        <w:jc w:val="both"/>
        <w:rPr>
          <w:color w:val="1F497D"/>
          <w:sz w:val="20"/>
          <w:szCs w:val="20"/>
          <w:lang w:val="en-US"/>
        </w:rPr>
      </w:pPr>
    </w:p>
    <w:p w14:paraId="5247D546" w14:textId="77777777" w:rsidR="00DF71DE" w:rsidRDefault="00DF71DE" w:rsidP="00DF71DE">
      <w:pPr>
        <w:jc w:val="both"/>
        <w:rPr>
          <w:b/>
          <w:bCs/>
          <w:color w:val="1F497D"/>
          <w:sz w:val="20"/>
          <w:szCs w:val="20"/>
        </w:rPr>
      </w:pPr>
      <w:r>
        <w:rPr>
          <w:color w:val="1F497D"/>
          <w:sz w:val="20"/>
          <w:szCs w:val="20"/>
          <w:lang w:val="en-US"/>
        </w:rPr>
        <w:t xml:space="preserve">You are advised that this information is provided in accordance with the Freedom of Information Act 2000.  In the event of any re-use, the information must be reproduced accurately and not used in a misleading manner. Further information can be found here </w:t>
      </w:r>
      <w:hyperlink r:id="rId4" w:history="1">
        <w:r>
          <w:rPr>
            <w:rStyle w:val="Hyperlink"/>
            <w:sz w:val="20"/>
            <w:szCs w:val="20"/>
            <w:lang w:val="en-US"/>
          </w:rPr>
          <w:t>Re-Use of Public Sector Information Regulations (2015).</w:t>
        </w:r>
      </w:hyperlink>
    </w:p>
    <w:p w14:paraId="28CDCF33" w14:textId="77777777" w:rsidR="00DF71DE" w:rsidRDefault="00DF71DE" w:rsidP="00DF71DE">
      <w:pPr>
        <w:jc w:val="both"/>
        <w:rPr>
          <w:color w:val="1F497D"/>
          <w:sz w:val="20"/>
          <w:szCs w:val="20"/>
        </w:rPr>
      </w:pPr>
      <w:r>
        <w:rPr>
          <w:color w:val="1F497D"/>
          <w:sz w:val="20"/>
          <w:szCs w:val="20"/>
        </w:rPr>
        <w:t>You have the right to appeal our decision if you think it is incorrect. Details can be found below.</w:t>
      </w:r>
    </w:p>
    <w:p w14:paraId="7A929929" w14:textId="77777777" w:rsidR="00DF71DE" w:rsidRDefault="00DF71DE" w:rsidP="00DF71DE">
      <w:pPr>
        <w:jc w:val="both"/>
        <w:rPr>
          <w:b/>
          <w:bCs/>
          <w:color w:val="1F497D"/>
          <w:sz w:val="20"/>
          <w:szCs w:val="20"/>
        </w:rPr>
      </w:pPr>
      <w:r>
        <w:rPr>
          <w:b/>
          <w:bCs/>
          <w:color w:val="1F497D"/>
          <w:sz w:val="20"/>
          <w:szCs w:val="20"/>
        </w:rPr>
        <w:t>Internal Review</w:t>
      </w:r>
    </w:p>
    <w:p w14:paraId="650ABE97" w14:textId="77777777" w:rsidR="00DF71DE" w:rsidRDefault="00DF71DE" w:rsidP="00DF71DE">
      <w:pPr>
        <w:spacing w:after="200" w:line="276" w:lineRule="auto"/>
        <w:jc w:val="both"/>
        <w:rPr>
          <w:color w:val="1F497D"/>
          <w:sz w:val="20"/>
          <w:szCs w:val="20"/>
          <w:lang w:val="en-US"/>
        </w:rPr>
      </w:pPr>
      <w:r>
        <w:rPr>
          <w:color w:val="1F497D"/>
          <w:sz w:val="20"/>
          <w:szCs w:val="20"/>
          <w:lang w:val="en-US"/>
        </w:rPr>
        <w:lastRenderedPageBreak/>
        <w:t xml:space="preserve">We hope this information is helpful.  However, if you are dissatisfied with the way in which we have dealt with your request for information, then in accordance with the Act you may ask us to conduct an internal review.  </w:t>
      </w:r>
      <w:r>
        <w:rPr>
          <w:color w:val="1F497D"/>
          <w:sz w:val="20"/>
          <w:szCs w:val="20"/>
        </w:rPr>
        <w:t xml:space="preserve">The handling of your request will be looked at by someone who was not responsible for the original case, and they will </w:t>
      </w:r>
      <w:proofErr w:type="gramStart"/>
      <w:r>
        <w:rPr>
          <w:color w:val="1F497D"/>
          <w:sz w:val="20"/>
          <w:szCs w:val="20"/>
        </w:rPr>
        <w:t>make a decision</w:t>
      </w:r>
      <w:proofErr w:type="gramEnd"/>
      <w:r>
        <w:rPr>
          <w:color w:val="1F497D"/>
          <w:sz w:val="20"/>
          <w:szCs w:val="20"/>
        </w:rPr>
        <w:t xml:space="preserve"> as to whether we answered your request correctly. </w:t>
      </w:r>
      <w:r>
        <w:rPr>
          <w:color w:val="1F497D"/>
          <w:sz w:val="20"/>
          <w:szCs w:val="20"/>
          <w:lang w:val="en-US"/>
        </w:rPr>
        <w:t xml:space="preserve">If you would like to request a review, please submit your request in writing </w:t>
      </w:r>
      <w:r>
        <w:rPr>
          <w:b/>
          <w:bCs/>
          <w:color w:val="1F497D"/>
          <w:sz w:val="20"/>
          <w:szCs w:val="20"/>
          <w:lang w:val="en-US"/>
        </w:rPr>
        <w:t>within two months of the date of this correspondence</w:t>
      </w:r>
      <w:r>
        <w:rPr>
          <w:color w:val="1F497D"/>
          <w:sz w:val="20"/>
          <w:szCs w:val="20"/>
          <w:lang w:val="en-US"/>
        </w:rPr>
        <w:t xml:space="preserve"> labelled ‘Internal Review’.  It should outline your concerns as to why you are requesting the review.  Your internal review request should be sent to the FOI Office at the address in my signature below. </w:t>
      </w:r>
    </w:p>
    <w:p w14:paraId="683E9B11" w14:textId="77777777" w:rsidR="00DF71DE" w:rsidRDefault="00DF71DE" w:rsidP="00DF71DE">
      <w:pPr>
        <w:rPr>
          <w:b/>
          <w:bCs/>
          <w:color w:val="1F497D"/>
          <w:sz w:val="20"/>
          <w:szCs w:val="20"/>
        </w:rPr>
      </w:pPr>
      <w:r>
        <w:rPr>
          <w:b/>
          <w:bCs/>
          <w:color w:val="1F497D"/>
          <w:sz w:val="20"/>
          <w:szCs w:val="20"/>
        </w:rPr>
        <w:t>Information Commissioner’s Office</w:t>
      </w:r>
    </w:p>
    <w:p w14:paraId="44CFD0D0" w14:textId="77777777" w:rsidR="00DF71DE" w:rsidRDefault="00DF71DE" w:rsidP="00DF71DE">
      <w:pPr>
        <w:rPr>
          <w:color w:val="1F497D"/>
          <w:sz w:val="20"/>
          <w:szCs w:val="20"/>
        </w:rPr>
      </w:pPr>
      <w:r>
        <w:rPr>
          <w:color w:val="1F497D"/>
          <w:sz w:val="20"/>
          <w:szCs w:val="20"/>
        </w:rPr>
        <w:t>If you remain dissatisfied after an internal review decision, you have the right to apply to the Information Commissioner’s Office. The Commissioner is an independent regulator who has the power to direct us to respond to your request differently, if he considers that we have handled it incorrectly.</w:t>
      </w:r>
    </w:p>
    <w:p w14:paraId="738A9C24" w14:textId="77777777" w:rsidR="00DF71DE" w:rsidRDefault="00DF71DE" w:rsidP="00DF71DE">
      <w:pPr>
        <w:rPr>
          <w:color w:val="1F497D"/>
          <w:sz w:val="20"/>
          <w:szCs w:val="20"/>
        </w:rPr>
      </w:pPr>
    </w:p>
    <w:p w14:paraId="27951674" w14:textId="77777777" w:rsidR="00DF71DE" w:rsidRDefault="00DF71DE" w:rsidP="00DF71DE">
      <w:pPr>
        <w:rPr>
          <w:color w:val="1F497D"/>
          <w:sz w:val="20"/>
          <w:szCs w:val="20"/>
        </w:rPr>
      </w:pPr>
      <w:r>
        <w:rPr>
          <w:color w:val="1F497D"/>
          <w:sz w:val="20"/>
          <w:szCs w:val="20"/>
        </w:rPr>
        <w:t>You can contact the Information Commissioner’s Office at the following address:</w:t>
      </w:r>
    </w:p>
    <w:p w14:paraId="1D8B1FE8" w14:textId="77777777" w:rsidR="00DF71DE" w:rsidRDefault="00DF71DE" w:rsidP="00DF71DE">
      <w:pPr>
        <w:rPr>
          <w:color w:val="1F497D"/>
          <w:sz w:val="20"/>
          <w:szCs w:val="20"/>
        </w:rPr>
      </w:pPr>
      <w:r>
        <w:rPr>
          <w:color w:val="1F497D"/>
          <w:sz w:val="20"/>
          <w:szCs w:val="20"/>
        </w:rPr>
        <w:t>Information Commissioner’s Office,</w:t>
      </w:r>
    </w:p>
    <w:p w14:paraId="7D53D0DB" w14:textId="77777777" w:rsidR="00DF71DE" w:rsidRDefault="00DF71DE" w:rsidP="00DF71DE">
      <w:pPr>
        <w:rPr>
          <w:color w:val="1F497D"/>
          <w:sz w:val="20"/>
          <w:szCs w:val="20"/>
        </w:rPr>
      </w:pPr>
      <w:r>
        <w:rPr>
          <w:color w:val="1F497D"/>
          <w:sz w:val="20"/>
          <w:szCs w:val="20"/>
        </w:rPr>
        <w:t>Wycliffe House,</w:t>
      </w:r>
    </w:p>
    <w:p w14:paraId="13807000" w14:textId="77777777" w:rsidR="00DF71DE" w:rsidRDefault="00DF71DE" w:rsidP="00DF71DE">
      <w:pPr>
        <w:rPr>
          <w:color w:val="1F497D"/>
          <w:sz w:val="20"/>
          <w:szCs w:val="20"/>
        </w:rPr>
      </w:pPr>
      <w:r>
        <w:rPr>
          <w:color w:val="1F497D"/>
          <w:sz w:val="20"/>
          <w:szCs w:val="20"/>
        </w:rPr>
        <w:t>Water Lane,</w:t>
      </w:r>
    </w:p>
    <w:p w14:paraId="41556F04" w14:textId="77777777" w:rsidR="00DF71DE" w:rsidRDefault="00DF71DE" w:rsidP="00DF71DE">
      <w:pPr>
        <w:rPr>
          <w:color w:val="1F497D"/>
          <w:sz w:val="20"/>
          <w:szCs w:val="20"/>
        </w:rPr>
      </w:pPr>
      <w:r>
        <w:rPr>
          <w:color w:val="1F497D"/>
          <w:sz w:val="20"/>
          <w:szCs w:val="20"/>
        </w:rPr>
        <w:t>Wilmslow,</w:t>
      </w:r>
    </w:p>
    <w:p w14:paraId="0590BD14" w14:textId="77777777" w:rsidR="00DF71DE" w:rsidRDefault="00DF71DE" w:rsidP="00DF71DE">
      <w:pPr>
        <w:rPr>
          <w:color w:val="1F497D"/>
          <w:sz w:val="20"/>
          <w:szCs w:val="20"/>
        </w:rPr>
      </w:pPr>
      <w:r>
        <w:rPr>
          <w:color w:val="1F497D"/>
          <w:sz w:val="20"/>
          <w:szCs w:val="20"/>
        </w:rPr>
        <w:t>Cheshire</w:t>
      </w:r>
    </w:p>
    <w:p w14:paraId="1CB26CD4" w14:textId="77777777" w:rsidR="00DF71DE" w:rsidRDefault="00DF71DE" w:rsidP="00DF71DE">
      <w:pPr>
        <w:rPr>
          <w:color w:val="1F497D"/>
          <w:sz w:val="20"/>
          <w:szCs w:val="20"/>
        </w:rPr>
      </w:pPr>
      <w:r>
        <w:rPr>
          <w:color w:val="1F497D"/>
          <w:sz w:val="20"/>
          <w:szCs w:val="20"/>
        </w:rPr>
        <w:t>SK9 5AF</w:t>
      </w:r>
    </w:p>
    <w:p w14:paraId="0405BC37" w14:textId="77777777" w:rsidR="00DF71DE" w:rsidRDefault="00DF71DE" w:rsidP="00DF71DE">
      <w:pPr>
        <w:rPr>
          <w:color w:val="1F497D"/>
          <w:sz w:val="20"/>
          <w:szCs w:val="20"/>
        </w:rPr>
      </w:pPr>
      <w:r>
        <w:rPr>
          <w:color w:val="1F497D"/>
          <w:sz w:val="20"/>
          <w:szCs w:val="20"/>
        </w:rPr>
        <w:t xml:space="preserve">Internet address: </w:t>
      </w:r>
      <w:hyperlink r:id="rId5" w:history="1">
        <w:r>
          <w:rPr>
            <w:rStyle w:val="Hyperlink"/>
            <w:sz w:val="20"/>
            <w:szCs w:val="20"/>
          </w:rPr>
          <w:t>https://ico.org.uk/global/contact-us/</w:t>
        </w:r>
      </w:hyperlink>
    </w:p>
    <w:p w14:paraId="6B122A1F" w14:textId="77777777" w:rsidR="00DF71DE" w:rsidRDefault="00DF71DE" w:rsidP="00DF71DE">
      <w:pPr>
        <w:rPr>
          <w:color w:val="1F497D"/>
          <w:sz w:val="20"/>
          <w:szCs w:val="20"/>
        </w:rPr>
      </w:pPr>
    </w:p>
    <w:p w14:paraId="32E6E48B" w14:textId="77777777" w:rsidR="00DF71DE" w:rsidRDefault="00DF71DE" w:rsidP="00DF71DE">
      <w:pPr>
        <w:rPr>
          <w:rFonts w:ascii="Calibri" w:hAnsi="Calibri" w:cs="Calibri"/>
        </w:rPr>
      </w:pPr>
      <w:r>
        <w:rPr>
          <w:color w:val="1F497D"/>
          <w:sz w:val="20"/>
          <w:szCs w:val="20"/>
        </w:rPr>
        <w:t>Yours sincerely,</w:t>
      </w:r>
    </w:p>
    <w:p w14:paraId="5EDA76F2" w14:textId="77777777" w:rsidR="00DF71DE" w:rsidRDefault="00DF71DE" w:rsidP="00DF71DE"/>
    <w:p w14:paraId="7E120291" w14:textId="77777777" w:rsidR="00DF71DE" w:rsidRDefault="00DF71DE" w:rsidP="00DF71DE">
      <w:pPr>
        <w:rPr>
          <w:b/>
          <w:bCs/>
          <w:color w:val="1F497D"/>
          <w:sz w:val="20"/>
          <w:szCs w:val="20"/>
          <w:lang w:eastAsia="en-GB"/>
        </w:rPr>
      </w:pPr>
      <w:r>
        <w:rPr>
          <w:b/>
          <w:bCs/>
          <w:color w:val="1F497D"/>
          <w:sz w:val="20"/>
          <w:szCs w:val="20"/>
          <w:lang w:eastAsia="en-GB"/>
        </w:rPr>
        <w:t>Daniela R. Bolton</w:t>
      </w:r>
    </w:p>
    <w:p w14:paraId="13F98105" w14:textId="77777777" w:rsidR="00DF71DE" w:rsidRDefault="00DF71DE" w:rsidP="00DF71DE">
      <w:pPr>
        <w:rPr>
          <w:b/>
          <w:bCs/>
          <w:color w:val="1F497D"/>
          <w:sz w:val="20"/>
          <w:szCs w:val="20"/>
          <w:lang w:eastAsia="en-GB"/>
        </w:rPr>
      </w:pPr>
      <w:r>
        <w:rPr>
          <w:b/>
          <w:bCs/>
          <w:color w:val="1F497D"/>
          <w:sz w:val="20"/>
          <w:szCs w:val="20"/>
          <w:lang w:eastAsia="en-GB"/>
        </w:rPr>
        <w:t>Senior Administrator for Quality and FOI Officer, East Berkshire</w:t>
      </w:r>
    </w:p>
    <w:p w14:paraId="65D75888" w14:textId="77777777" w:rsidR="00934FB0" w:rsidRDefault="00DF71DE"/>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DE"/>
    <w:rsid w:val="000F662B"/>
    <w:rsid w:val="009B194F"/>
    <w:rsid w:val="00DF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E6E"/>
  <w15:chartTrackingRefBased/>
  <w15:docId w15:val="{8FF3AB35-E721-40E0-9E7F-B3055FFA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DE"/>
    <w:pPr>
      <w:spacing w:line="252"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1DE"/>
    <w:rPr>
      <w:color w:val="0000FF"/>
      <w:u w:val="single"/>
    </w:rPr>
  </w:style>
  <w:style w:type="paragraph" w:styleId="ListParagraph">
    <w:name w:val="List Paragraph"/>
    <w:basedOn w:val="Normal"/>
    <w:uiPriority w:val="34"/>
    <w:qFormat/>
    <w:rsid w:val="00DF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1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global/contact-us/" TargetMode="External"/><Relationship Id="rId10" Type="http://schemas.openxmlformats.org/officeDocument/2006/relationships/customXml" Target="../customXml/item3.xml"/><Relationship Id="rId4" Type="http://schemas.openxmlformats.org/officeDocument/2006/relationships/hyperlink" Target="http://www.legislation.gov.uk/uksi/2015/1415/contents/mad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89872-09D0-4746-8E26-F05AD3779D16}"/>
</file>

<file path=customXml/itemProps2.xml><?xml version="1.0" encoding="utf-8"?>
<ds:datastoreItem xmlns:ds="http://schemas.openxmlformats.org/officeDocument/2006/customXml" ds:itemID="{7890189D-86FA-43FB-A868-2D109EAFA302}"/>
</file>

<file path=customXml/itemProps3.xml><?xml version="1.0" encoding="utf-8"?>
<ds:datastoreItem xmlns:ds="http://schemas.openxmlformats.org/officeDocument/2006/customXml" ds:itemID="{B04496CC-D218-4CD6-A2CD-B42BE1D42CF4}"/>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Steer</dc:creator>
  <cp:keywords/>
  <dc:description/>
  <cp:lastModifiedBy>Dan Steer</cp:lastModifiedBy>
  <cp:revision>1</cp:revision>
  <dcterms:created xsi:type="dcterms:W3CDTF">2021-03-11T11:16:00Z</dcterms:created>
  <dcterms:modified xsi:type="dcterms:W3CDTF">2021-03-11T11:17:00Z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